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FE0" w:rsidRDefault="00EF775E" w:rsidP="00EF775E">
      <w:pPr>
        <w:keepNext/>
        <w:tabs>
          <w:tab w:val="left" w:pos="709"/>
        </w:tabs>
        <w:spacing w:before="120" w:after="0"/>
        <w:jc w:val="center"/>
        <w:outlineLvl w:val="2"/>
        <w:rPr>
          <w:rFonts w:ascii="Times New Roman" w:eastAsia="Tahoma" w:hAnsi="Times New Roman" w:cs="Times New Roman"/>
          <w:b/>
          <w:iCs/>
          <w:sz w:val="24"/>
          <w:szCs w:val="28"/>
        </w:rPr>
      </w:pPr>
      <w:r>
        <w:rPr>
          <w:rFonts w:ascii="Times New Roman" w:eastAsia="Tahoma" w:hAnsi="Times New Roman" w:cs="Times New Roman"/>
          <w:b/>
          <w:iCs/>
          <w:sz w:val="24"/>
          <w:szCs w:val="28"/>
        </w:rPr>
        <w:t>Объекты посещения (о</w:t>
      </w:r>
      <w:r w:rsidR="00800FE0" w:rsidRPr="00800FE0">
        <w:rPr>
          <w:rFonts w:ascii="Times New Roman" w:eastAsia="Tahoma" w:hAnsi="Times New Roman" w:cs="Times New Roman"/>
          <w:b/>
          <w:iCs/>
          <w:sz w:val="24"/>
          <w:szCs w:val="28"/>
        </w:rPr>
        <w:t>бъекты культурного наследия</w:t>
      </w:r>
      <w:r>
        <w:rPr>
          <w:rFonts w:ascii="Times New Roman" w:eastAsia="Tahoma" w:hAnsi="Times New Roman" w:cs="Times New Roman"/>
          <w:b/>
          <w:iCs/>
          <w:sz w:val="24"/>
          <w:szCs w:val="28"/>
        </w:rPr>
        <w:t>)</w:t>
      </w:r>
    </w:p>
    <w:p w:rsidR="00EF775E" w:rsidRPr="00800FE0" w:rsidRDefault="00EF775E" w:rsidP="00EF775E">
      <w:pPr>
        <w:keepNext/>
        <w:tabs>
          <w:tab w:val="left" w:pos="709"/>
        </w:tabs>
        <w:spacing w:before="120" w:after="0"/>
        <w:jc w:val="center"/>
        <w:outlineLvl w:val="2"/>
        <w:rPr>
          <w:rFonts w:ascii="Times New Roman" w:eastAsia="Tahoma" w:hAnsi="Times New Roman" w:cs="Times New Roman"/>
          <w:b/>
          <w:iCs/>
          <w:sz w:val="24"/>
          <w:szCs w:val="28"/>
        </w:rPr>
      </w:pPr>
    </w:p>
    <w:p w:rsidR="00800FE0" w:rsidRPr="00800FE0" w:rsidRDefault="00800FE0" w:rsidP="00800FE0">
      <w:pPr>
        <w:spacing w:before="120" w:after="0"/>
        <w:jc w:val="both"/>
        <w:rPr>
          <w:rFonts w:ascii="Times New Roman" w:eastAsia="Calibri" w:hAnsi="Times New Roman" w:cs="Times New Roman"/>
          <w:b/>
          <w:sz w:val="24"/>
        </w:rPr>
      </w:pPr>
      <w:r w:rsidRPr="00800FE0">
        <w:rPr>
          <w:rFonts w:ascii="Times New Roman" w:eastAsia="Calibri" w:hAnsi="Times New Roman" w:cs="Times New Roman"/>
          <w:b/>
          <w:sz w:val="24"/>
        </w:rPr>
        <w:t>Анализ существующего состояния</w:t>
      </w:r>
    </w:p>
    <w:p w:rsidR="00800FE0" w:rsidRPr="00800FE0" w:rsidRDefault="00800FE0" w:rsidP="00800FE0">
      <w:pPr>
        <w:spacing w:after="0"/>
        <w:ind w:firstLine="709"/>
        <w:jc w:val="both"/>
        <w:rPr>
          <w:rFonts w:ascii="Times New Roman" w:eastAsia="Calibri" w:hAnsi="Times New Roman" w:cs="Times New Roman"/>
          <w:color w:val="242525"/>
          <w:sz w:val="24"/>
          <w:szCs w:val="24"/>
          <w:shd w:val="clear" w:color="auto" w:fill="FFFFFF"/>
        </w:rPr>
      </w:pPr>
      <w:r w:rsidRPr="00800FE0">
        <w:rPr>
          <w:rFonts w:ascii="Times New Roman" w:eastAsia="Calibri" w:hAnsi="Times New Roman" w:cs="Times New Roman"/>
          <w:color w:val="242525"/>
          <w:sz w:val="24"/>
          <w:szCs w:val="24"/>
          <w:shd w:val="clear" w:color="auto" w:fill="FFFFFF"/>
        </w:rPr>
        <w:t>В соответствии со статьей 3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 73-ФЗ) объекты культурного наследия подразделяются на следующие виды:</w:t>
      </w:r>
    </w:p>
    <w:p w:rsidR="00800FE0" w:rsidRPr="00800FE0" w:rsidRDefault="00EF775E" w:rsidP="00EF775E">
      <w:pPr>
        <w:widowControl w:val="0"/>
        <w:tabs>
          <w:tab w:val="left" w:pos="709"/>
        </w:tabs>
        <w:autoSpaceDE w:val="0"/>
        <w:autoSpaceDN w:val="0"/>
        <w:adjustRightInd w:val="0"/>
        <w:spacing w:after="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 xml:space="preserve">- </w:t>
      </w:r>
      <w:r w:rsidR="00800FE0" w:rsidRPr="00800FE0">
        <w:rPr>
          <w:rFonts w:ascii="Times New Roman" w:eastAsia="Calibri" w:hAnsi="Times New Roman" w:cs="Times New Roman"/>
          <w:sz w:val="24"/>
        </w:rPr>
        <w:t>памятники — отдельные постройки, здания и сооружения с исторически сложившимися территориями; мемориальные квартиры; мавзолеи, отдельные захоронения; произведения монументального искусства; объекты науки и техники, включая военные; объекты археологического наследия;</w:t>
      </w:r>
    </w:p>
    <w:p w:rsidR="00800FE0" w:rsidRPr="00800FE0" w:rsidRDefault="00EF775E" w:rsidP="00EF775E">
      <w:pPr>
        <w:widowControl w:val="0"/>
        <w:tabs>
          <w:tab w:val="left" w:pos="709"/>
        </w:tabs>
        <w:autoSpaceDE w:val="0"/>
        <w:autoSpaceDN w:val="0"/>
        <w:adjustRightInd w:val="0"/>
        <w:spacing w:after="0" w:line="360" w:lineRule="auto"/>
        <w:contextualSpacing/>
        <w:jc w:val="both"/>
        <w:rPr>
          <w:rFonts w:ascii="Times New Roman" w:eastAsia="Calibri" w:hAnsi="Times New Roman" w:cs="Times New Roman"/>
          <w:sz w:val="24"/>
        </w:rPr>
      </w:pPr>
      <w:proofErr w:type="gramStart"/>
      <w:r>
        <w:rPr>
          <w:rFonts w:ascii="Times New Roman" w:eastAsia="Calibri" w:hAnsi="Times New Roman" w:cs="Times New Roman"/>
          <w:sz w:val="24"/>
        </w:rPr>
        <w:t xml:space="preserve">- </w:t>
      </w:r>
      <w:r w:rsidR="00800FE0" w:rsidRPr="00800FE0">
        <w:rPr>
          <w:rFonts w:ascii="Times New Roman" w:eastAsia="Calibri" w:hAnsi="Times New Roman" w:cs="Times New Roman"/>
          <w:sz w:val="24"/>
        </w:rPr>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w:t>
      </w:r>
      <w:proofErr w:type="gramEnd"/>
      <w:r w:rsidR="00800FE0" w:rsidRPr="00800FE0">
        <w:rPr>
          <w:rFonts w:ascii="Times New Roman" w:eastAsia="Calibri" w:hAnsi="Times New Roman" w:cs="Times New Roman"/>
          <w:sz w:val="24"/>
        </w:rPr>
        <w:t xml:space="preserve"> объекты археологического наследия;</w:t>
      </w:r>
    </w:p>
    <w:p w:rsidR="00800FE0" w:rsidRPr="00800FE0" w:rsidRDefault="00EF775E" w:rsidP="00EF775E">
      <w:pPr>
        <w:widowControl w:val="0"/>
        <w:tabs>
          <w:tab w:val="left" w:pos="709"/>
        </w:tabs>
        <w:autoSpaceDE w:val="0"/>
        <w:autoSpaceDN w:val="0"/>
        <w:adjustRightInd w:val="0"/>
        <w:spacing w:after="0" w:line="360" w:lineRule="auto"/>
        <w:contextualSpacing/>
        <w:jc w:val="both"/>
        <w:rPr>
          <w:rFonts w:ascii="Times New Roman" w:eastAsia="Calibri" w:hAnsi="Times New Roman" w:cs="Times New Roman"/>
          <w:sz w:val="24"/>
        </w:rPr>
      </w:pPr>
      <w:proofErr w:type="gramStart"/>
      <w:r>
        <w:rPr>
          <w:rFonts w:ascii="Times New Roman" w:eastAsia="Calibri" w:hAnsi="Times New Roman" w:cs="Times New Roman"/>
          <w:sz w:val="24"/>
        </w:rPr>
        <w:t xml:space="preserve">- </w:t>
      </w:r>
      <w:r w:rsidR="00800FE0" w:rsidRPr="00800FE0">
        <w:rPr>
          <w:rFonts w:ascii="Times New Roman" w:eastAsia="Calibri" w:hAnsi="Times New Roman" w:cs="Times New Roman"/>
          <w:sz w:val="24"/>
        </w:rPr>
        <w:t>достопримечательные места — творения, созданные человеком, или совместные творения человека и природы, в том числе места традиционного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w:t>
      </w:r>
      <w:proofErr w:type="gramEnd"/>
      <w:r w:rsidR="00800FE0" w:rsidRPr="00800FE0">
        <w:rPr>
          <w:rFonts w:ascii="Times New Roman" w:eastAsia="Calibri" w:hAnsi="Times New Roman" w:cs="Times New Roman"/>
          <w:sz w:val="24"/>
        </w:rPr>
        <w:t xml:space="preserve"> объекты археологического наследия; места совершения религиозных обрядов; места захоронений жертв массовых репрессий; религиозно-исторические места</w:t>
      </w:r>
    </w:p>
    <w:p w:rsidR="00800FE0" w:rsidRPr="00800FE0" w:rsidRDefault="00800FE0" w:rsidP="00800FE0">
      <w:pPr>
        <w:spacing w:after="0"/>
        <w:ind w:firstLine="709"/>
        <w:jc w:val="both"/>
        <w:rPr>
          <w:rFonts w:ascii="Times New Roman" w:eastAsia="Calibri" w:hAnsi="Times New Roman" w:cs="Times New Roman"/>
          <w:color w:val="242525"/>
          <w:sz w:val="24"/>
          <w:szCs w:val="24"/>
          <w:shd w:val="clear" w:color="auto" w:fill="FFFFFF"/>
        </w:rPr>
      </w:pPr>
      <w:r w:rsidRPr="00800FE0">
        <w:rPr>
          <w:rFonts w:ascii="Times New Roman" w:eastAsia="Calibri" w:hAnsi="Times New Roman" w:cs="Times New Roman"/>
          <w:color w:val="242525"/>
          <w:sz w:val="24"/>
          <w:szCs w:val="24"/>
          <w:shd w:val="clear" w:color="auto" w:fill="FFFFFF"/>
        </w:rPr>
        <w:t>Перечень объектов культурного наследия представлен в таблице 3.11.1 «Перечень объектов культурного наследия муниципального образования «Пыталовский район».</w:t>
      </w:r>
    </w:p>
    <w:p w:rsidR="00800FE0" w:rsidRPr="00800FE0" w:rsidRDefault="00800FE0" w:rsidP="00800FE0">
      <w:pPr>
        <w:spacing w:after="0"/>
        <w:rPr>
          <w:rFonts w:ascii="Times New Roman" w:eastAsia="Calibri" w:hAnsi="Times New Roman" w:cs="Times New Roman"/>
          <w:color w:val="242525"/>
          <w:sz w:val="24"/>
          <w:szCs w:val="24"/>
          <w:shd w:val="clear" w:color="auto" w:fill="FFFFFF"/>
        </w:rPr>
        <w:sectPr w:rsidR="00800FE0" w:rsidRPr="00800FE0">
          <w:pgSz w:w="11906" w:h="16838"/>
          <w:pgMar w:top="1134" w:right="567" w:bottom="1134" w:left="1418" w:header="567" w:footer="567" w:gutter="0"/>
          <w:cols w:space="720"/>
        </w:sectPr>
      </w:pPr>
    </w:p>
    <w:p w:rsidR="00800FE0" w:rsidRPr="00800FE0" w:rsidRDefault="00800FE0" w:rsidP="00800FE0">
      <w:pPr>
        <w:spacing w:after="0" w:line="300" w:lineRule="auto"/>
        <w:jc w:val="right"/>
        <w:rPr>
          <w:rFonts w:ascii="Times New Roman" w:eastAsia="Calibri" w:hAnsi="Times New Roman" w:cs="Times New Roman"/>
          <w:sz w:val="24"/>
        </w:rPr>
      </w:pPr>
      <w:r w:rsidRPr="00800FE0">
        <w:rPr>
          <w:rFonts w:ascii="Times New Roman" w:eastAsia="Calibri" w:hAnsi="Times New Roman" w:cs="Times New Roman"/>
          <w:sz w:val="24"/>
        </w:rPr>
        <w:lastRenderedPageBreak/>
        <w:t>Таблица 3.11.1</w:t>
      </w:r>
    </w:p>
    <w:p w:rsidR="00800FE0" w:rsidRPr="00800FE0" w:rsidRDefault="00800FE0" w:rsidP="00800FE0">
      <w:pPr>
        <w:spacing w:after="0" w:line="300" w:lineRule="auto"/>
        <w:jc w:val="center"/>
        <w:rPr>
          <w:rFonts w:ascii="Times New Roman" w:eastAsia="Calibri" w:hAnsi="Times New Roman" w:cs="Times New Roman"/>
          <w:sz w:val="24"/>
        </w:rPr>
      </w:pPr>
      <w:r w:rsidRPr="00800FE0">
        <w:rPr>
          <w:rFonts w:ascii="Times New Roman" w:eastAsia="Calibri" w:hAnsi="Times New Roman" w:cs="Times New Roman"/>
          <w:sz w:val="24"/>
        </w:rPr>
        <w:t>Перечень объектов культурного наследия</w:t>
      </w:r>
      <w:r w:rsidRPr="00800FE0">
        <w:rPr>
          <w:rFonts w:ascii="Times New Roman" w:eastAsia="Calibri" w:hAnsi="Times New Roman" w:cs="Times New Roman"/>
          <w:color w:val="242525"/>
          <w:sz w:val="24"/>
          <w:szCs w:val="24"/>
          <w:shd w:val="clear" w:color="auto" w:fill="FFFFFF"/>
        </w:rPr>
        <w:t xml:space="preserve"> муниципального образования «Пыталовский район»</w:t>
      </w:r>
      <w:r w:rsidRPr="00800FE0">
        <w:rPr>
          <w:rFonts w:ascii="Times New Roman" w:eastAsia="Calibri" w:hAnsi="Times New Roman" w:cs="Times New Roman"/>
          <w:sz w:val="24"/>
        </w:rPr>
        <w:t xml:space="preserve"> *</w:t>
      </w:r>
    </w:p>
    <w:p w:rsidR="00800FE0" w:rsidRPr="00800FE0" w:rsidRDefault="00800FE0" w:rsidP="00800FE0">
      <w:pPr>
        <w:spacing w:after="0" w:line="12" w:lineRule="auto"/>
        <w:jc w:val="both"/>
        <w:rPr>
          <w:rFonts w:ascii="Times New Roman" w:eastAsia="Calibri" w:hAnsi="Times New Roman" w:cs="Times New Roman"/>
          <w:sz w:val="24"/>
        </w:rPr>
      </w:pP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991"/>
        <w:gridCol w:w="2268"/>
        <w:gridCol w:w="1843"/>
        <w:gridCol w:w="850"/>
        <w:gridCol w:w="2693"/>
        <w:gridCol w:w="4253"/>
        <w:gridCol w:w="1241"/>
      </w:tblGrid>
      <w:tr w:rsidR="00800FE0" w:rsidRPr="00800FE0" w:rsidTr="00800FE0">
        <w:trPr>
          <w:cantSplit/>
          <w:trHeight w:val="2971"/>
          <w:jc w:val="center"/>
        </w:trPr>
        <w:tc>
          <w:tcPr>
            <w:tcW w:w="422" w:type="dxa"/>
            <w:tcBorders>
              <w:top w:val="single" w:sz="4" w:space="0" w:color="auto"/>
              <w:left w:val="single" w:sz="4" w:space="0" w:color="auto"/>
              <w:bottom w:val="nil"/>
              <w:right w:val="single" w:sz="4" w:space="0" w:color="auto"/>
            </w:tcBorders>
            <w:vAlign w:val="center"/>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b/>
                <w:sz w:val="20"/>
                <w:szCs w:val="20"/>
              </w:rPr>
              <w:t>№</w:t>
            </w:r>
          </w:p>
        </w:tc>
        <w:tc>
          <w:tcPr>
            <w:tcW w:w="991" w:type="dxa"/>
            <w:tcBorders>
              <w:top w:val="single" w:sz="4" w:space="0" w:color="auto"/>
              <w:left w:val="single" w:sz="4" w:space="0" w:color="auto"/>
              <w:bottom w:val="nil"/>
              <w:right w:val="single" w:sz="4" w:space="0" w:color="auto"/>
            </w:tcBorders>
            <w:vAlign w:val="center"/>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b/>
                <w:sz w:val="20"/>
                <w:szCs w:val="20"/>
              </w:rPr>
              <w:t>№ на карте</w:t>
            </w:r>
          </w:p>
        </w:tc>
        <w:tc>
          <w:tcPr>
            <w:tcW w:w="2268" w:type="dxa"/>
            <w:tcBorders>
              <w:top w:val="single" w:sz="4" w:space="0" w:color="auto"/>
              <w:left w:val="single" w:sz="4" w:space="0" w:color="auto"/>
              <w:bottom w:val="nil"/>
              <w:right w:val="single" w:sz="4" w:space="0" w:color="auto"/>
            </w:tcBorders>
            <w:vAlign w:val="center"/>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b/>
                <w:sz w:val="20"/>
                <w:szCs w:val="20"/>
              </w:rPr>
              <w:t>Наименование ОКН</w:t>
            </w:r>
          </w:p>
        </w:tc>
        <w:tc>
          <w:tcPr>
            <w:tcW w:w="1843" w:type="dxa"/>
            <w:tcBorders>
              <w:top w:val="single" w:sz="4" w:space="0" w:color="auto"/>
              <w:left w:val="single" w:sz="4" w:space="0" w:color="auto"/>
              <w:bottom w:val="nil"/>
              <w:right w:val="single" w:sz="4" w:space="0" w:color="auto"/>
            </w:tcBorders>
            <w:vAlign w:val="center"/>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b/>
                <w:sz w:val="20"/>
                <w:szCs w:val="20"/>
              </w:rPr>
              <w:t>Вид ОКН</w:t>
            </w:r>
          </w:p>
        </w:tc>
        <w:tc>
          <w:tcPr>
            <w:tcW w:w="850" w:type="dxa"/>
            <w:tcBorders>
              <w:top w:val="single" w:sz="4" w:space="0" w:color="auto"/>
              <w:left w:val="single" w:sz="4" w:space="0" w:color="auto"/>
              <w:bottom w:val="nil"/>
              <w:right w:val="single" w:sz="4" w:space="0" w:color="auto"/>
            </w:tcBorders>
            <w:textDirection w:val="btLr"/>
            <w:vAlign w:val="center"/>
            <w:hideMark/>
          </w:tcPr>
          <w:p w:rsidR="00800FE0" w:rsidRPr="00800FE0" w:rsidRDefault="00800FE0" w:rsidP="00800FE0">
            <w:pPr>
              <w:spacing w:after="0" w:line="240" w:lineRule="auto"/>
              <w:ind w:left="113" w:right="113"/>
              <w:jc w:val="center"/>
              <w:rPr>
                <w:rFonts w:ascii="Times New Roman" w:eastAsia="Calibri" w:hAnsi="Times New Roman" w:cs="Times New Roman"/>
                <w:b/>
                <w:sz w:val="20"/>
                <w:szCs w:val="20"/>
              </w:rPr>
            </w:pPr>
            <w:r w:rsidRPr="00800FE0">
              <w:rPr>
                <w:rFonts w:ascii="Times New Roman" w:eastAsia="Calibri" w:hAnsi="Times New Roman" w:cs="Times New Roman"/>
                <w:b/>
                <w:sz w:val="20"/>
                <w:szCs w:val="20"/>
              </w:rPr>
              <w:t xml:space="preserve">Категория (Ф – федерального </w:t>
            </w:r>
            <w:proofErr w:type="spellStart"/>
            <w:proofErr w:type="gramStart"/>
            <w:r w:rsidRPr="00800FE0">
              <w:rPr>
                <w:rFonts w:ascii="Times New Roman" w:eastAsia="Calibri" w:hAnsi="Times New Roman" w:cs="Times New Roman"/>
                <w:b/>
                <w:sz w:val="20"/>
                <w:szCs w:val="20"/>
              </w:rPr>
              <w:t>знач</w:t>
            </w:r>
            <w:proofErr w:type="spellEnd"/>
            <w:proofErr w:type="gramEnd"/>
            <w:r w:rsidRPr="00800FE0">
              <w:rPr>
                <w:rFonts w:ascii="Times New Roman" w:eastAsia="Calibri" w:hAnsi="Times New Roman" w:cs="Times New Roman"/>
                <w:b/>
                <w:sz w:val="20"/>
                <w:szCs w:val="20"/>
              </w:rPr>
              <w:t xml:space="preserve"> Р — регионального значения</w:t>
            </w:r>
          </w:p>
        </w:tc>
        <w:tc>
          <w:tcPr>
            <w:tcW w:w="2693" w:type="dxa"/>
            <w:tcBorders>
              <w:top w:val="single" w:sz="4" w:space="0" w:color="auto"/>
              <w:left w:val="single" w:sz="4" w:space="0" w:color="auto"/>
              <w:bottom w:val="nil"/>
              <w:right w:val="single" w:sz="4" w:space="0" w:color="auto"/>
            </w:tcBorders>
            <w:vAlign w:val="center"/>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b/>
                <w:sz w:val="20"/>
                <w:szCs w:val="20"/>
              </w:rPr>
              <w:t>Реквизиты нормативного документа об утверждении границ территорий объектов культурного наследия</w:t>
            </w:r>
          </w:p>
        </w:tc>
        <w:tc>
          <w:tcPr>
            <w:tcW w:w="4253" w:type="dxa"/>
            <w:tcBorders>
              <w:top w:val="single" w:sz="4" w:space="0" w:color="auto"/>
              <w:left w:val="single" w:sz="4" w:space="0" w:color="auto"/>
              <w:bottom w:val="nil"/>
              <w:right w:val="single" w:sz="4" w:space="0" w:color="auto"/>
            </w:tcBorders>
            <w:vAlign w:val="center"/>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b/>
                <w:sz w:val="20"/>
                <w:szCs w:val="20"/>
              </w:rPr>
              <w:t>Местоположение</w:t>
            </w:r>
          </w:p>
        </w:tc>
        <w:tc>
          <w:tcPr>
            <w:tcW w:w="1241" w:type="dxa"/>
            <w:tcBorders>
              <w:top w:val="single" w:sz="4" w:space="0" w:color="auto"/>
              <w:left w:val="single" w:sz="4" w:space="0" w:color="auto"/>
              <w:bottom w:val="nil"/>
              <w:right w:val="single" w:sz="4" w:space="0" w:color="auto"/>
            </w:tcBorders>
            <w:vAlign w:val="center"/>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b/>
                <w:sz w:val="20"/>
                <w:szCs w:val="20"/>
              </w:rPr>
              <w:t>Наличие и размеры защитной зоны ОКН</w:t>
            </w:r>
          </w:p>
        </w:tc>
      </w:tr>
    </w:tbl>
    <w:p w:rsidR="00800FE0" w:rsidRPr="00800FE0" w:rsidRDefault="00800FE0" w:rsidP="00800FE0">
      <w:pPr>
        <w:spacing w:after="0" w:line="12" w:lineRule="auto"/>
        <w:jc w:val="both"/>
        <w:rPr>
          <w:rFonts w:ascii="Times New Roman" w:eastAsia="Calibri" w:hAnsi="Times New Roman" w:cs="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ayout w:type="fixed"/>
        <w:tblLook w:val="04A0" w:firstRow="1" w:lastRow="0" w:firstColumn="1" w:lastColumn="0" w:noHBand="0" w:noVBand="1"/>
      </w:tblPr>
      <w:tblGrid>
        <w:gridCol w:w="421"/>
        <w:gridCol w:w="992"/>
        <w:gridCol w:w="2268"/>
        <w:gridCol w:w="1843"/>
        <w:gridCol w:w="850"/>
        <w:gridCol w:w="2693"/>
        <w:gridCol w:w="4253"/>
        <w:gridCol w:w="1241"/>
      </w:tblGrid>
      <w:tr w:rsidR="00800FE0" w:rsidRPr="00800FE0" w:rsidTr="00800FE0">
        <w:trPr>
          <w:trHeight w:val="20"/>
          <w:tblHeader/>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FE0" w:rsidRPr="00800FE0" w:rsidRDefault="00800FE0" w:rsidP="00800FE0">
            <w:pPr>
              <w:spacing w:after="0" w:line="240" w:lineRule="auto"/>
              <w:ind w:left="57"/>
              <w:jc w:val="center"/>
              <w:rPr>
                <w:rFonts w:ascii="Times New Roman" w:eastAsia="Calibri" w:hAnsi="Times New Roman" w:cs="Times New Roman"/>
                <w:b/>
                <w:sz w:val="20"/>
                <w:szCs w:val="20"/>
              </w:rPr>
            </w:pPr>
            <w:r w:rsidRPr="00800FE0">
              <w:rPr>
                <w:rFonts w:ascii="Times New Roman" w:eastAsia="Calibri" w:hAnsi="Times New Roman" w:cs="Times New Roman"/>
                <w:b/>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FE0" w:rsidRPr="00800FE0" w:rsidRDefault="00800FE0" w:rsidP="00800FE0">
            <w:pPr>
              <w:spacing w:after="0" w:line="240" w:lineRule="auto"/>
              <w:ind w:left="-108" w:right="-108"/>
              <w:jc w:val="center"/>
              <w:rPr>
                <w:rFonts w:ascii="Times New Roman" w:eastAsia="Calibri" w:hAnsi="Times New Roman" w:cs="Times New Roman"/>
                <w:b/>
                <w:sz w:val="20"/>
                <w:szCs w:val="20"/>
              </w:rPr>
            </w:pPr>
            <w:r w:rsidRPr="00800FE0">
              <w:rPr>
                <w:rFonts w:ascii="Times New Roman" w:eastAsia="Calibri" w:hAnsi="Times New Roman" w:cs="Times New Roman"/>
                <w:b/>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FE0" w:rsidRPr="00800FE0" w:rsidRDefault="00800FE0" w:rsidP="00800FE0">
            <w:pPr>
              <w:spacing w:after="0" w:line="240" w:lineRule="auto"/>
              <w:ind w:right="-108"/>
              <w:jc w:val="center"/>
              <w:rPr>
                <w:rFonts w:ascii="Times New Roman" w:eastAsia="Calibri" w:hAnsi="Times New Roman" w:cs="Times New Roman"/>
                <w:b/>
                <w:sz w:val="20"/>
                <w:szCs w:val="20"/>
              </w:rPr>
            </w:pPr>
            <w:r w:rsidRPr="00800FE0">
              <w:rPr>
                <w:rFonts w:ascii="Times New Roman" w:eastAsia="Calibri" w:hAnsi="Times New Roman" w:cs="Times New Roman"/>
                <w:b/>
                <w:sz w:val="20"/>
                <w:szCs w:val="20"/>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FE0" w:rsidRPr="00800FE0" w:rsidRDefault="00800FE0" w:rsidP="00800FE0">
            <w:pPr>
              <w:spacing w:after="0" w:line="240" w:lineRule="auto"/>
              <w:jc w:val="center"/>
              <w:rPr>
                <w:rFonts w:ascii="Times New Roman" w:eastAsia="Calibri" w:hAnsi="Times New Roman" w:cs="Times New Roman"/>
                <w:b/>
                <w:sz w:val="20"/>
                <w:szCs w:val="20"/>
              </w:rPr>
            </w:pPr>
            <w:r w:rsidRPr="00800FE0">
              <w:rPr>
                <w:rFonts w:ascii="Times New Roman" w:eastAsia="Calibri" w:hAnsi="Times New Roman" w:cs="Times New Roman"/>
                <w:b/>
                <w:sz w:val="20"/>
                <w:szCs w:val="2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FE0" w:rsidRPr="00800FE0" w:rsidRDefault="00800FE0" w:rsidP="00800FE0">
            <w:pPr>
              <w:spacing w:after="0" w:line="240" w:lineRule="auto"/>
              <w:jc w:val="center"/>
              <w:rPr>
                <w:rFonts w:ascii="Times New Roman" w:eastAsia="Calibri" w:hAnsi="Times New Roman" w:cs="Times New Roman"/>
                <w:b/>
                <w:sz w:val="20"/>
                <w:szCs w:val="20"/>
              </w:rPr>
            </w:pPr>
            <w:r w:rsidRPr="00800FE0">
              <w:rPr>
                <w:rFonts w:ascii="Times New Roman" w:eastAsia="Calibri" w:hAnsi="Times New Roman" w:cs="Times New Roman"/>
                <w:b/>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FE0" w:rsidRPr="00800FE0" w:rsidRDefault="00800FE0" w:rsidP="00800FE0">
            <w:pPr>
              <w:spacing w:after="0" w:line="240" w:lineRule="auto"/>
              <w:jc w:val="center"/>
              <w:rPr>
                <w:rFonts w:ascii="Times New Roman" w:eastAsia="Calibri" w:hAnsi="Times New Roman" w:cs="Times New Roman"/>
                <w:b/>
                <w:sz w:val="20"/>
                <w:szCs w:val="20"/>
              </w:rPr>
            </w:pPr>
            <w:r w:rsidRPr="00800FE0">
              <w:rPr>
                <w:rFonts w:ascii="Times New Roman" w:eastAsia="Calibri" w:hAnsi="Times New Roman" w:cs="Times New Roman"/>
                <w:b/>
                <w:sz w:val="20"/>
                <w:szCs w:val="20"/>
              </w:rPr>
              <w:t>6</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FE0" w:rsidRPr="00800FE0" w:rsidRDefault="00800FE0" w:rsidP="00800FE0">
            <w:pPr>
              <w:spacing w:after="0" w:line="240" w:lineRule="auto"/>
              <w:jc w:val="center"/>
              <w:rPr>
                <w:rFonts w:ascii="Times New Roman" w:eastAsia="Calibri" w:hAnsi="Times New Roman" w:cs="Times New Roman"/>
                <w:b/>
                <w:sz w:val="20"/>
                <w:szCs w:val="20"/>
              </w:rPr>
            </w:pPr>
            <w:r w:rsidRPr="00800FE0">
              <w:rPr>
                <w:rFonts w:ascii="Times New Roman" w:eastAsia="Calibri" w:hAnsi="Times New Roman" w:cs="Times New Roman"/>
                <w:b/>
                <w:sz w:val="20"/>
                <w:szCs w:val="20"/>
              </w:rPr>
              <w:t>7</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FE0" w:rsidRPr="00800FE0" w:rsidRDefault="00800FE0" w:rsidP="00800FE0">
            <w:pPr>
              <w:spacing w:after="0" w:line="240" w:lineRule="auto"/>
              <w:jc w:val="center"/>
              <w:rPr>
                <w:rFonts w:ascii="Times New Roman" w:eastAsia="Calibri" w:hAnsi="Times New Roman" w:cs="Times New Roman"/>
                <w:b/>
                <w:sz w:val="20"/>
                <w:szCs w:val="20"/>
              </w:rPr>
            </w:pPr>
            <w:r w:rsidRPr="00800FE0">
              <w:rPr>
                <w:rFonts w:ascii="Times New Roman" w:eastAsia="Calibri" w:hAnsi="Times New Roman" w:cs="Times New Roman"/>
                <w:b/>
                <w:sz w:val="20"/>
                <w:szCs w:val="20"/>
              </w:rPr>
              <w:t>8</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Рождественская церковь (дер.), XVIII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Приказ Комитета по охране объектов культурного наследия Псковской области от 03.12.2020 № 854 </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д. </w:t>
            </w:r>
            <w:proofErr w:type="spellStart"/>
            <w:r w:rsidRPr="00800FE0">
              <w:rPr>
                <w:rFonts w:ascii="Times New Roman" w:eastAsia="Calibri" w:hAnsi="Times New Roman" w:cs="Times New Roman"/>
                <w:sz w:val="20"/>
                <w:szCs w:val="20"/>
              </w:rPr>
              <w:t>Коровск</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Часовня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17.11.2022 № 891</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Псковская область, муниципальное образование «Пыталовский район», г. Пыталово, ул. Зареченская, кладбище</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Церковь Никольская 1928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17.11.2022 № 890</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Псковская область, муниципальное образование «Пыталовский район», г. Пыталово, ул. Пионерская, 16</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Здание </w:t>
            </w:r>
            <w:proofErr w:type="spellStart"/>
            <w:r w:rsidRPr="00800FE0">
              <w:rPr>
                <w:rFonts w:ascii="Times New Roman" w:eastAsia="Calibri" w:hAnsi="Times New Roman" w:cs="Times New Roman"/>
                <w:sz w:val="20"/>
                <w:szCs w:val="20"/>
              </w:rPr>
              <w:t>железнородорожного</w:t>
            </w:r>
            <w:proofErr w:type="spellEnd"/>
            <w:r w:rsidRPr="00800FE0">
              <w:rPr>
                <w:rFonts w:ascii="Times New Roman" w:eastAsia="Calibri" w:hAnsi="Times New Roman" w:cs="Times New Roman"/>
                <w:sz w:val="20"/>
                <w:szCs w:val="20"/>
              </w:rPr>
              <w:t xml:space="preserve"> вокзала нач. XX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17.11.2022 № 892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г. Пыталово, ул. </w:t>
            </w:r>
            <w:proofErr w:type="spellStart"/>
            <w:r w:rsidRPr="00800FE0">
              <w:rPr>
                <w:rFonts w:ascii="Times New Roman" w:eastAsia="Calibri" w:hAnsi="Times New Roman" w:cs="Times New Roman"/>
                <w:sz w:val="20"/>
                <w:szCs w:val="20"/>
              </w:rPr>
              <w:t>Каупужа</w:t>
            </w:r>
            <w:proofErr w:type="spellEnd"/>
            <w:r w:rsidRPr="00800FE0">
              <w:rPr>
                <w:rFonts w:ascii="Times New Roman" w:eastAsia="Calibri" w:hAnsi="Times New Roman" w:cs="Times New Roman"/>
                <w:sz w:val="20"/>
                <w:szCs w:val="20"/>
              </w:rPr>
              <w:t>, 2</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Лютеранская Кирха 30 г. XX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18.11.2022 № 900</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Псковская область, муниципальное образование «Пыталовский район», г. Пыталово, ул. Чехова, 4</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ОКН.1.6</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Церковь Бориса и Глеба 1891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Вышгородок, ул. Ветеранов, 13</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ОКН.1.7</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Часовня деревянная </w:t>
            </w:r>
          </w:p>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lastRenderedPageBreak/>
              <w:t>XIX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w:t>
            </w:r>
            <w:r w:rsidRPr="00800FE0">
              <w:rPr>
                <w:rFonts w:ascii="Times New Roman" w:eastAsia="Calibri" w:hAnsi="Times New Roman" w:cs="Times New Roman"/>
                <w:sz w:val="20"/>
                <w:szCs w:val="20"/>
              </w:rPr>
              <w:lastRenderedPageBreak/>
              <w:t>образование «Пыталовский район», сельское поселение «Гавровская волость», д. Большая Мельница</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ОКН.1.8</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Здание волостной управы XX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Вышгородок, ул. Ленина, 50</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ОКН.1.9</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Пограничный кордон 20 г. XX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Вышгородок, ул. Ленина, 11</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Здание волостной управы 1927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23.11.2023 № 738</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Гавры</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ОКН.1.11</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Часовня </w:t>
            </w:r>
          </w:p>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XIX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Коровск</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Мельница с двигателем 20 г. XX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Яшутино</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ОКН.1.13</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 xml:space="preserve">Почтовая станция </w:t>
            </w:r>
            <w:proofErr w:type="spellStart"/>
            <w:r w:rsidRPr="00800FE0">
              <w:rPr>
                <w:rFonts w:ascii="Times New Roman" w:eastAsia="Calibri" w:hAnsi="Times New Roman" w:cs="Times New Roman"/>
                <w:sz w:val="20"/>
                <w:szCs w:val="20"/>
              </w:rPr>
              <w:t>Стержнево</w:t>
            </w:r>
            <w:proofErr w:type="spellEnd"/>
            <w:r w:rsidRPr="00800FE0">
              <w:rPr>
                <w:rFonts w:ascii="Times New Roman" w:eastAsia="Calibri" w:hAnsi="Times New Roman" w:cs="Times New Roman"/>
                <w:sz w:val="20"/>
                <w:szCs w:val="20"/>
              </w:rPr>
              <w:t xml:space="preserve"> XIX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Стержнево</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Церковь Казанская 1930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«Утроинская волость», д. </w:t>
            </w:r>
            <w:proofErr w:type="spellStart"/>
            <w:r w:rsidRPr="00800FE0">
              <w:rPr>
                <w:rFonts w:ascii="Times New Roman" w:eastAsia="Calibri" w:hAnsi="Times New Roman" w:cs="Times New Roman"/>
                <w:sz w:val="20"/>
                <w:szCs w:val="20"/>
              </w:rPr>
              <w:t>Грешина</w:t>
            </w:r>
            <w:proofErr w:type="spellEnd"/>
            <w:r w:rsidRPr="00800FE0">
              <w:rPr>
                <w:rFonts w:ascii="Times New Roman" w:eastAsia="Calibri" w:hAnsi="Times New Roman" w:cs="Times New Roman"/>
                <w:sz w:val="20"/>
                <w:szCs w:val="20"/>
              </w:rPr>
              <w:t xml:space="preserve"> Гора</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Церковь Никольская 1922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«Линовская волость», д. </w:t>
            </w:r>
            <w:proofErr w:type="spellStart"/>
            <w:r w:rsidRPr="00800FE0">
              <w:rPr>
                <w:rFonts w:ascii="Times New Roman" w:eastAsia="Calibri" w:hAnsi="Times New Roman" w:cs="Times New Roman"/>
                <w:sz w:val="20"/>
                <w:szCs w:val="20"/>
              </w:rPr>
              <w:t>Зобки</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ОКН.1.16</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Здание волостной управы 20 г. XX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«Линовская волость», д. Линово</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ОКН.1.17</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Часовня XIX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17.11.2023 № 723</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«Линовская волость», д. </w:t>
            </w:r>
            <w:proofErr w:type="spellStart"/>
            <w:r w:rsidRPr="00800FE0">
              <w:rPr>
                <w:rFonts w:ascii="Times New Roman" w:eastAsia="Calibri" w:hAnsi="Times New Roman" w:cs="Times New Roman"/>
                <w:sz w:val="20"/>
                <w:szCs w:val="20"/>
              </w:rPr>
              <w:t>Боково</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ОКН.1.18</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Часовня католическая XIX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Приказ Комитета по охране объектов культурного </w:t>
            </w:r>
            <w:r w:rsidRPr="00800FE0">
              <w:rPr>
                <w:rFonts w:ascii="Times New Roman" w:eastAsia="Calibri" w:hAnsi="Times New Roman" w:cs="Times New Roman"/>
                <w:sz w:val="20"/>
                <w:szCs w:val="20"/>
              </w:rPr>
              <w:lastRenderedPageBreak/>
              <w:t>наследия Псковской области от 17.11.2023 № 724</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 xml:space="preserve">Псковская область, муниципальное образование «Пыталовский район», сельское </w:t>
            </w:r>
            <w:r w:rsidRPr="00800FE0">
              <w:rPr>
                <w:rFonts w:ascii="Times New Roman" w:eastAsia="Calibri" w:hAnsi="Times New Roman" w:cs="Times New Roman"/>
                <w:sz w:val="20"/>
                <w:szCs w:val="20"/>
              </w:rPr>
              <w:lastRenderedPageBreak/>
              <w:t xml:space="preserve">поселение «Линовская волость», д. </w:t>
            </w:r>
            <w:proofErr w:type="spellStart"/>
            <w:r w:rsidRPr="00800FE0">
              <w:rPr>
                <w:rFonts w:ascii="Times New Roman" w:eastAsia="Calibri" w:hAnsi="Times New Roman" w:cs="Times New Roman"/>
                <w:sz w:val="20"/>
                <w:szCs w:val="20"/>
              </w:rPr>
              <w:t>Боково</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19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ОКН.1.19</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Торговые ряды XIX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«Линовская волость», д. Носово</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Часовня XIX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«Линовская волость», д. </w:t>
            </w:r>
            <w:proofErr w:type="spellStart"/>
            <w:r w:rsidRPr="00800FE0">
              <w:rPr>
                <w:rFonts w:ascii="Times New Roman" w:eastAsia="Calibri" w:hAnsi="Times New Roman" w:cs="Times New Roman"/>
                <w:sz w:val="20"/>
                <w:szCs w:val="20"/>
              </w:rPr>
              <w:t>Сидаренки</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ОКН.1.21</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Водяная мельница XIX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Бабино</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Церковь Вознесения 1843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«Линовская волость», д. Анциферово</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ОКН.2.1</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 xml:space="preserve">Мыза </w:t>
            </w:r>
            <w:proofErr w:type="spellStart"/>
            <w:r w:rsidRPr="00800FE0">
              <w:rPr>
                <w:rFonts w:ascii="Times New Roman" w:eastAsia="Calibri" w:hAnsi="Times New Roman" w:cs="Times New Roman"/>
                <w:sz w:val="20"/>
                <w:szCs w:val="20"/>
              </w:rPr>
              <w:t>Боково</w:t>
            </w:r>
            <w:proofErr w:type="spellEnd"/>
            <w:r w:rsidRPr="00800FE0">
              <w:rPr>
                <w:rFonts w:ascii="Times New Roman" w:eastAsia="Calibri" w:hAnsi="Times New Roman" w:cs="Times New Roman"/>
                <w:sz w:val="20"/>
                <w:szCs w:val="20"/>
              </w:rPr>
              <w:t>, парк, нач. XX в. (1900-1914)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Ансамбль</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29.11.2021 № 692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«Линовская волость», д. </w:t>
            </w:r>
            <w:proofErr w:type="spellStart"/>
            <w:r w:rsidRPr="00800FE0">
              <w:rPr>
                <w:rFonts w:ascii="Times New Roman" w:eastAsia="Calibri" w:hAnsi="Times New Roman" w:cs="Times New Roman"/>
                <w:sz w:val="20"/>
                <w:szCs w:val="20"/>
              </w:rPr>
              <w:t>Боково</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150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Остатки усадебного парка, кон. XIX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23.11.2023 № 737</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Гавры</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 xml:space="preserve">Братская могила </w:t>
            </w:r>
            <w:proofErr w:type="spellStart"/>
            <w:r w:rsidRPr="00800FE0">
              <w:rPr>
                <w:rFonts w:ascii="Times New Roman" w:eastAsia="Calibri" w:hAnsi="Times New Roman" w:cs="Times New Roman"/>
                <w:sz w:val="20"/>
                <w:szCs w:val="20"/>
              </w:rPr>
              <w:t>советстких</w:t>
            </w:r>
            <w:proofErr w:type="spellEnd"/>
            <w:r w:rsidRPr="00800FE0">
              <w:rPr>
                <w:rFonts w:ascii="Times New Roman" w:eastAsia="Calibri" w:hAnsi="Times New Roman" w:cs="Times New Roman"/>
                <w:sz w:val="20"/>
                <w:szCs w:val="20"/>
              </w:rPr>
              <w:t xml:space="preserve"> воинов, погибших в борьбе с фашистами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18.11.2022 № 905</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г. Пыталово, ул. Красноармейская, в 50 м на восток от здания № 26</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ОКН.1.26</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 xml:space="preserve">Братская могила </w:t>
            </w:r>
            <w:proofErr w:type="spellStart"/>
            <w:r w:rsidRPr="00800FE0">
              <w:rPr>
                <w:rFonts w:ascii="Times New Roman" w:eastAsia="Calibri" w:hAnsi="Times New Roman" w:cs="Times New Roman"/>
                <w:sz w:val="20"/>
                <w:szCs w:val="20"/>
              </w:rPr>
              <w:t>советстких</w:t>
            </w:r>
            <w:proofErr w:type="spellEnd"/>
            <w:r w:rsidRPr="00800FE0">
              <w:rPr>
                <w:rFonts w:ascii="Times New Roman" w:eastAsia="Calibri" w:hAnsi="Times New Roman" w:cs="Times New Roman"/>
                <w:sz w:val="20"/>
                <w:szCs w:val="20"/>
              </w:rPr>
              <w:t xml:space="preserve"> воинов, погибших в борьбе с фашистами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Вышгородок, в 50 м на юг от здания улицы Ленина, 3а</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ОКН.1.27</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 xml:space="preserve">Братская могила </w:t>
            </w:r>
            <w:proofErr w:type="spellStart"/>
            <w:r w:rsidRPr="00800FE0">
              <w:rPr>
                <w:rFonts w:ascii="Times New Roman" w:eastAsia="Calibri" w:hAnsi="Times New Roman" w:cs="Times New Roman"/>
                <w:sz w:val="20"/>
                <w:szCs w:val="20"/>
              </w:rPr>
              <w:t>советстких</w:t>
            </w:r>
            <w:proofErr w:type="spellEnd"/>
            <w:r w:rsidRPr="00800FE0">
              <w:rPr>
                <w:rFonts w:ascii="Times New Roman" w:eastAsia="Calibri" w:hAnsi="Times New Roman" w:cs="Times New Roman"/>
                <w:sz w:val="20"/>
                <w:szCs w:val="20"/>
              </w:rPr>
              <w:t xml:space="preserve"> воинов, погибших в борьбе с фашистами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Кокшино</w:t>
            </w:r>
            <w:proofErr w:type="spellEnd"/>
            <w:r w:rsidRPr="00800FE0">
              <w:rPr>
                <w:rFonts w:ascii="Times New Roman" w:eastAsia="Calibri" w:hAnsi="Times New Roman" w:cs="Times New Roman"/>
                <w:sz w:val="20"/>
                <w:szCs w:val="20"/>
              </w:rPr>
              <w:t>, северо-западная окраина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ОКН.1.28</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Братская могила воинов Советской Армии,</w:t>
            </w:r>
          </w:p>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погибших в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Бичи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ОКН.1.29</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Братская могила воинов Советской Армии,</w:t>
            </w:r>
          </w:p>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lastRenderedPageBreak/>
              <w:t>погибших в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w:t>
            </w:r>
            <w:r w:rsidRPr="00800FE0">
              <w:rPr>
                <w:rFonts w:ascii="Times New Roman" w:eastAsia="Calibri" w:hAnsi="Times New Roman" w:cs="Times New Roman"/>
                <w:sz w:val="20"/>
                <w:szCs w:val="20"/>
              </w:rPr>
              <w:lastRenderedPageBreak/>
              <w:t xml:space="preserve">поселение «Гавровская волость», д. </w:t>
            </w:r>
            <w:proofErr w:type="spellStart"/>
            <w:r w:rsidRPr="00800FE0">
              <w:rPr>
                <w:rFonts w:ascii="Times New Roman" w:eastAsia="Calibri" w:hAnsi="Times New Roman" w:cs="Times New Roman"/>
                <w:sz w:val="20"/>
                <w:szCs w:val="20"/>
              </w:rPr>
              <w:t>Гавры</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30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Братская могила воинов Советской Армии,</w:t>
            </w:r>
          </w:p>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погибших в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Зили</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ОКН.1.31</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Братская могила воинов Советской Армии,</w:t>
            </w:r>
          </w:p>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погибших в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«Утроинская волость», д. </w:t>
            </w:r>
            <w:proofErr w:type="spellStart"/>
            <w:r w:rsidRPr="00800FE0">
              <w:rPr>
                <w:rFonts w:ascii="Times New Roman" w:eastAsia="Calibri" w:hAnsi="Times New Roman" w:cs="Times New Roman"/>
                <w:sz w:val="20"/>
                <w:szCs w:val="20"/>
              </w:rPr>
              <w:t>Ритупе</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Братская могила воинов Советской Армии,</w:t>
            </w:r>
          </w:p>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погибших в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«Линовская волость», д. Линово</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ОКН.1.33</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Братская могила воинов Советской Армии,</w:t>
            </w:r>
          </w:p>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погибших в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«Линовская волость», д. Носово</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Братская могила воинов Советской Армии,</w:t>
            </w:r>
          </w:p>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погибших в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Пустое Воскресенье</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Братская могила воинов Советской Армии,</w:t>
            </w:r>
          </w:p>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погибших в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proofErr w:type="gramStart"/>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Пустое Воскресенье (перезахоронено из д. </w:t>
            </w:r>
            <w:proofErr w:type="spellStart"/>
            <w:r w:rsidRPr="00800FE0">
              <w:rPr>
                <w:rFonts w:ascii="Times New Roman" w:eastAsia="Calibri" w:hAnsi="Times New Roman" w:cs="Times New Roman"/>
                <w:sz w:val="20"/>
                <w:szCs w:val="20"/>
              </w:rPr>
              <w:t>Ковырги</w:t>
            </w:r>
            <w:proofErr w:type="spellEnd"/>
            <w:r w:rsidRPr="00800FE0">
              <w:rPr>
                <w:rFonts w:ascii="Times New Roman" w:eastAsia="Calibri" w:hAnsi="Times New Roman" w:cs="Times New Roman"/>
                <w:sz w:val="20"/>
                <w:szCs w:val="20"/>
              </w:rPr>
              <w:t xml:space="preserve"> муниципального образования «Пыталовский район» Псковской области)</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ОКН.1.36</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Братская могила воинов Советской Армии,</w:t>
            </w:r>
          </w:p>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погибших в 1944 г.</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Пустое Воскресенье (перезахоронено из д. </w:t>
            </w:r>
            <w:proofErr w:type="spellStart"/>
            <w:r w:rsidRPr="00800FE0">
              <w:rPr>
                <w:rFonts w:ascii="Times New Roman" w:eastAsia="Calibri" w:hAnsi="Times New Roman" w:cs="Times New Roman"/>
                <w:sz w:val="20"/>
                <w:szCs w:val="20"/>
              </w:rPr>
              <w:t>Шкурлы</w:t>
            </w:r>
            <w:proofErr w:type="spellEnd"/>
            <w:r w:rsidRPr="00800FE0">
              <w:rPr>
                <w:rFonts w:ascii="Times New Roman" w:eastAsia="Calibri" w:hAnsi="Times New Roman" w:cs="Times New Roman"/>
                <w:sz w:val="20"/>
                <w:szCs w:val="20"/>
              </w:rPr>
              <w:t xml:space="preserve"> муниципального образования «Пыталовский район» Псковской области)</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200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ОКН.1.37</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Церковь Пустое Воскресение</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Памятник</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06.11.2020 № 695</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Пустое Воскресенье</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100 м</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ОКН.1.38</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Городище и курган, XV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на территории деревни Вышгородок и на 98 км шоссе Псков-Каунас</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39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ОКН.1.39</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Городище XV 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proofErr w:type="gramStart"/>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Вышгородок, на территории деревни</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40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Селище 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Коровск</w:t>
            </w:r>
            <w:proofErr w:type="spellEnd"/>
            <w:r w:rsidRPr="00800FE0">
              <w:rPr>
                <w:rFonts w:ascii="Times New Roman" w:eastAsia="Calibri" w:hAnsi="Times New Roman" w:cs="Times New Roman"/>
                <w:sz w:val="20"/>
                <w:szCs w:val="20"/>
              </w:rPr>
              <w:t>, в южной части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ОКН.1.41</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Каменные кресты XIV- XVI вв.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Коровск</w:t>
            </w:r>
            <w:proofErr w:type="spellEnd"/>
            <w:r w:rsidRPr="00800FE0">
              <w:rPr>
                <w:rFonts w:ascii="Times New Roman" w:eastAsia="Calibri" w:hAnsi="Times New Roman" w:cs="Times New Roman"/>
                <w:sz w:val="20"/>
                <w:szCs w:val="20"/>
              </w:rPr>
              <w:t>, на кладбище</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Каменный крест XIV- XVI вв.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Поташи, на кладбище</w:t>
            </w:r>
            <w:proofErr w:type="gram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ОКН.1.43</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 xml:space="preserve">Курганная группа 2 пол. 1 тыс. н. э.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Бухолово</w:t>
            </w:r>
            <w:proofErr w:type="spellEnd"/>
            <w:r w:rsidRPr="00800FE0">
              <w:rPr>
                <w:rFonts w:ascii="Times New Roman" w:eastAsia="Calibri" w:hAnsi="Times New Roman" w:cs="Times New Roman"/>
                <w:sz w:val="20"/>
                <w:szCs w:val="20"/>
              </w:rPr>
              <w:t>, на восточной окраине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Сопка 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Захаренки, в центре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 xml:space="preserve">Каменные кресты и </w:t>
            </w:r>
            <w:proofErr w:type="spellStart"/>
            <w:r w:rsidRPr="00800FE0">
              <w:rPr>
                <w:rFonts w:ascii="Times New Roman" w:eastAsia="Calibri" w:hAnsi="Times New Roman" w:cs="Times New Roman"/>
                <w:sz w:val="20"/>
                <w:szCs w:val="20"/>
              </w:rPr>
              <w:t>подпятный</w:t>
            </w:r>
            <w:proofErr w:type="spellEnd"/>
            <w:r w:rsidRPr="00800FE0">
              <w:rPr>
                <w:rFonts w:ascii="Times New Roman" w:eastAsia="Calibri" w:hAnsi="Times New Roman" w:cs="Times New Roman"/>
                <w:sz w:val="20"/>
                <w:szCs w:val="20"/>
              </w:rPr>
              <w:t xml:space="preserve"> камень XIV- XVI вв.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Зили</w:t>
            </w:r>
            <w:proofErr w:type="spellEnd"/>
            <w:r w:rsidRPr="00800FE0">
              <w:rPr>
                <w:rFonts w:ascii="Times New Roman" w:eastAsia="Calibri" w:hAnsi="Times New Roman" w:cs="Times New Roman"/>
                <w:sz w:val="20"/>
                <w:szCs w:val="20"/>
              </w:rPr>
              <w:t>, на кладбище</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ОКН.1.46</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Сопка 1 тыс. н.э.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«Линовская волость», у д. Линово, на берегу реки </w:t>
            </w:r>
            <w:proofErr w:type="spellStart"/>
            <w:r w:rsidRPr="00800FE0">
              <w:rPr>
                <w:rFonts w:ascii="Times New Roman" w:eastAsia="Calibri" w:hAnsi="Times New Roman" w:cs="Times New Roman"/>
                <w:sz w:val="20"/>
                <w:szCs w:val="20"/>
              </w:rPr>
              <w:t>Пелеги</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ОКН.1.47</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Грунтовый могильник 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Азово, в восточной части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ОКН.1.48</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Грунтовый могильник 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Бороусы</w:t>
            </w:r>
            <w:proofErr w:type="spellEnd"/>
            <w:r w:rsidRPr="00800FE0">
              <w:rPr>
                <w:rFonts w:ascii="Times New Roman" w:eastAsia="Calibri" w:hAnsi="Times New Roman" w:cs="Times New Roman"/>
                <w:sz w:val="20"/>
                <w:szCs w:val="20"/>
              </w:rPr>
              <w:t>, в восточной части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49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ОКН.1.49</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Сопка 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proofErr w:type="gramStart"/>
            <w:r w:rsidRPr="00800FE0">
              <w:rPr>
                <w:rFonts w:ascii="Times New Roman" w:eastAsia="Calibri" w:hAnsi="Times New Roman" w:cs="Times New Roman"/>
                <w:sz w:val="20"/>
                <w:szCs w:val="20"/>
              </w:rPr>
              <w:t>Р</w:t>
            </w:r>
            <w:proofErr w:type="gramEnd"/>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Приказ Комитета по охране объектов культурного наследия Псковской области от 05.08.2019 № 324</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Гашни</w:t>
            </w:r>
            <w:proofErr w:type="spellEnd"/>
            <w:r w:rsidRPr="00800FE0">
              <w:rPr>
                <w:rFonts w:ascii="Times New Roman" w:eastAsia="Calibri" w:hAnsi="Times New Roman" w:cs="Times New Roman"/>
                <w:sz w:val="20"/>
                <w:szCs w:val="20"/>
              </w:rPr>
              <w:t>, к северу от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ОКН.1.50</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Селище </w:t>
            </w:r>
          </w:p>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lastRenderedPageBreak/>
              <w:t>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 xml:space="preserve">Объект </w:t>
            </w:r>
            <w:r w:rsidRPr="00800FE0">
              <w:rPr>
                <w:rFonts w:ascii="Times New Roman" w:eastAsia="Times New Roman" w:hAnsi="Times New Roman" w:cs="Times New Roman"/>
                <w:sz w:val="20"/>
                <w:szCs w:val="20"/>
                <w:lang w:eastAsia="ru-RU"/>
              </w:rPr>
              <w:lastRenderedPageBreak/>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w:t>
            </w:r>
            <w:r w:rsidRPr="00800FE0">
              <w:rPr>
                <w:rFonts w:ascii="Times New Roman" w:eastAsia="Calibri" w:hAnsi="Times New Roman" w:cs="Times New Roman"/>
                <w:sz w:val="20"/>
                <w:szCs w:val="20"/>
              </w:rPr>
              <w:lastRenderedPageBreak/>
              <w:t xml:space="preserve">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Кокшино</w:t>
            </w:r>
            <w:proofErr w:type="spellEnd"/>
            <w:r w:rsidRPr="00800FE0">
              <w:rPr>
                <w:rFonts w:ascii="Times New Roman" w:eastAsia="Calibri" w:hAnsi="Times New Roman" w:cs="Times New Roman"/>
                <w:sz w:val="20"/>
                <w:szCs w:val="20"/>
              </w:rPr>
              <w:t>, на юго-западной окраине деревни, у кладбища</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lastRenderedPageBreak/>
              <w:t>51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ОКН.1.51</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Селище </w:t>
            </w:r>
          </w:p>
          <w:p w:rsidR="00800FE0" w:rsidRPr="00800FE0" w:rsidRDefault="00800FE0" w:rsidP="00800FE0">
            <w:pPr>
              <w:spacing w:after="0" w:line="240" w:lineRule="auto"/>
              <w:ind w:right="-108"/>
              <w:rPr>
                <w:rFonts w:ascii="Times New Roman" w:eastAsia="Calibri" w:hAnsi="Times New Roman" w:cs="Times New Roman"/>
                <w:sz w:val="24"/>
              </w:rPr>
            </w:pPr>
            <w:r w:rsidRPr="00800FE0">
              <w:rPr>
                <w:rFonts w:ascii="Times New Roman" w:eastAsia="Calibri" w:hAnsi="Times New Roman" w:cs="Times New Roman"/>
                <w:sz w:val="20"/>
                <w:szCs w:val="20"/>
              </w:rPr>
              <w:t>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Пустое Воскресенье, на территории деревни, к югу от церкви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52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ОКН.1.52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Селище </w:t>
            </w:r>
          </w:p>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Псковская область, муниципальное образование «Пыталовский район», сельское поселение «Гавровская волость», д. Рогово, на западной окраине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53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ОКН.1.53</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4"/>
              </w:rPr>
            </w:pPr>
            <w:proofErr w:type="spellStart"/>
            <w:r w:rsidRPr="00800FE0">
              <w:rPr>
                <w:rFonts w:ascii="Times New Roman" w:eastAsia="Calibri" w:hAnsi="Times New Roman" w:cs="Times New Roman"/>
                <w:sz w:val="20"/>
                <w:szCs w:val="20"/>
              </w:rPr>
              <w:t>Жальничный</w:t>
            </w:r>
            <w:proofErr w:type="spellEnd"/>
            <w:r w:rsidRPr="00800FE0">
              <w:rPr>
                <w:rFonts w:ascii="Times New Roman" w:eastAsia="Calibri" w:hAnsi="Times New Roman" w:cs="Times New Roman"/>
                <w:sz w:val="20"/>
                <w:szCs w:val="20"/>
              </w:rPr>
              <w:t xml:space="preserve"> могильник и каменный крест XI- XVI вв.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Селиваны</w:t>
            </w:r>
            <w:proofErr w:type="spellEnd"/>
            <w:r w:rsidRPr="00800FE0">
              <w:rPr>
                <w:rFonts w:ascii="Times New Roman" w:eastAsia="Calibri" w:hAnsi="Times New Roman" w:cs="Times New Roman"/>
                <w:sz w:val="20"/>
                <w:szCs w:val="20"/>
              </w:rPr>
              <w:t>, в 0,1 км к востоку от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54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ОКН.1.54</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Сопка</w:t>
            </w:r>
          </w:p>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Скадино</w:t>
            </w:r>
            <w:proofErr w:type="spellEnd"/>
            <w:r w:rsidRPr="00800FE0">
              <w:rPr>
                <w:rFonts w:ascii="Times New Roman" w:eastAsia="Calibri" w:hAnsi="Times New Roman" w:cs="Times New Roman"/>
                <w:sz w:val="20"/>
                <w:szCs w:val="20"/>
              </w:rPr>
              <w:t>, в 800 м от деревни</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55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ОКН.1.55</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Селище </w:t>
            </w:r>
          </w:p>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2 пол. 1 тыс. н. 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«Линовская волость», д. </w:t>
            </w:r>
            <w:proofErr w:type="spellStart"/>
            <w:r w:rsidRPr="00800FE0">
              <w:rPr>
                <w:rFonts w:ascii="Times New Roman" w:eastAsia="Calibri" w:hAnsi="Times New Roman" w:cs="Times New Roman"/>
                <w:sz w:val="20"/>
                <w:szCs w:val="20"/>
              </w:rPr>
              <w:t>Анциферево</w:t>
            </w:r>
            <w:proofErr w:type="spellEnd"/>
            <w:r w:rsidRPr="00800FE0">
              <w:rPr>
                <w:rFonts w:ascii="Times New Roman" w:eastAsia="Calibri" w:hAnsi="Times New Roman" w:cs="Times New Roman"/>
                <w:sz w:val="20"/>
                <w:szCs w:val="20"/>
              </w:rPr>
              <w:t xml:space="preserve">, на территории деревни, на берегу реки </w:t>
            </w:r>
            <w:proofErr w:type="spellStart"/>
            <w:r w:rsidRPr="00800FE0">
              <w:rPr>
                <w:rFonts w:ascii="Times New Roman" w:eastAsia="Calibri" w:hAnsi="Times New Roman" w:cs="Times New Roman"/>
                <w:sz w:val="20"/>
                <w:szCs w:val="20"/>
              </w:rPr>
              <w:t>Кухва</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56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ОКН.1.56</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Могильник </w:t>
            </w:r>
          </w:p>
          <w:p w:rsidR="00800FE0" w:rsidRPr="00800FE0" w:rsidRDefault="00800FE0" w:rsidP="00800FE0">
            <w:pPr>
              <w:spacing w:after="0" w:line="240" w:lineRule="auto"/>
              <w:ind w:right="-108"/>
              <w:rPr>
                <w:rFonts w:ascii="Times New Roman" w:eastAsia="Calibri" w:hAnsi="Times New Roman" w:cs="Times New Roman"/>
                <w:color w:val="000000"/>
                <w:spacing w:val="2"/>
                <w:sz w:val="20"/>
                <w:szCs w:val="20"/>
                <w:shd w:val="clear" w:color="auto" w:fill="FFFFFF"/>
              </w:rPr>
            </w:pPr>
            <w:r w:rsidRPr="00800FE0">
              <w:rPr>
                <w:rFonts w:ascii="Times New Roman" w:eastAsia="Calibri" w:hAnsi="Times New Roman" w:cs="Times New Roman"/>
                <w:sz w:val="20"/>
                <w:szCs w:val="20"/>
              </w:rPr>
              <w:t>1 тыс. н.э.</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4"/>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«Линовская волость», д. </w:t>
            </w:r>
            <w:proofErr w:type="spellStart"/>
            <w:r w:rsidRPr="00800FE0">
              <w:rPr>
                <w:rFonts w:ascii="Times New Roman" w:eastAsia="Calibri" w:hAnsi="Times New Roman" w:cs="Times New Roman"/>
                <w:sz w:val="20"/>
                <w:szCs w:val="20"/>
              </w:rPr>
              <w:t>Пурино</w:t>
            </w:r>
            <w:proofErr w:type="spellEnd"/>
            <w:r w:rsidRPr="00800FE0">
              <w:rPr>
                <w:rFonts w:ascii="Times New Roman" w:eastAsia="Calibri" w:hAnsi="Times New Roman" w:cs="Times New Roman"/>
                <w:sz w:val="20"/>
                <w:szCs w:val="20"/>
              </w:rPr>
              <w:t xml:space="preserve">, у деревни, на берегу реки </w:t>
            </w:r>
            <w:proofErr w:type="spellStart"/>
            <w:r w:rsidRPr="00800FE0">
              <w:rPr>
                <w:rFonts w:ascii="Times New Roman" w:eastAsia="Calibri" w:hAnsi="Times New Roman" w:cs="Times New Roman"/>
                <w:sz w:val="20"/>
                <w:szCs w:val="20"/>
              </w:rPr>
              <w:t>Кухвы</w:t>
            </w:r>
            <w:proofErr w:type="spellEnd"/>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r w:rsidR="00800FE0" w:rsidRPr="00800FE0" w:rsidTr="00800FE0">
        <w:trPr>
          <w:trHeight w:val="20"/>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57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left="-108" w:right="-108"/>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ОКН.1.57</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Каменные кресты </w:t>
            </w:r>
          </w:p>
          <w:p w:rsidR="00800FE0" w:rsidRPr="00800FE0" w:rsidRDefault="00800FE0" w:rsidP="00800FE0">
            <w:pPr>
              <w:spacing w:after="0" w:line="240" w:lineRule="auto"/>
              <w:ind w:right="-108"/>
              <w:rPr>
                <w:rFonts w:ascii="Times New Roman" w:eastAsia="Calibri" w:hAnsi="Times New Roman" w:cs="Times New Roman"/>
                <w:sz w:val="20"/>
                <w:szCs w:val="20"/>
              </w:rPr>
            </w:pPr>
            <w:r w:rsidRPr="00800FE0">
              <w:rPr>
                <w:rFonts w:ascii="Times New Roman" w:eastAsia="Calibri" w:hAnsi="Times New Roman" w:cs="Times New Roman"/>
                <w:sz w:val="20"/>
                <w:szCs w:val="20"/>
              </w:rPr>
              <w:t>XIV-XVI вв.</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Объект </w:t>
            </w:r>
            <w:r w:rsidRPr="00800FE0">
              <w:rPr>
                <w:rFonts w:ascii="Times New Roman" w:eastAsia="Times New Roman" w:hAnsi="Times New Roman" w:cs="Times New Roman"/>
                <w:sz w:val="20"/>
                <w:szCs w:val="20"/>
                <w:lang w:eastAsia="ru-RU"/>
              </w:rPr>
              <w:t>археологического наследия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Ф</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rPr>
                <w:rFonts w:ascii="Times New Roman" w:eastAsia="Calibri" w:hAnsi="Times New Roman" w:cs="Times New Roman"/>
                <w:sz w:val="20"/>
                <w:szCs w:val="20"/>
              </w:rPr>
            </w:pPr>
            <w:r w:rsidRPr="00800FE0">
              <w:rPr>
                <w:rFonts w:ascii="Times New Roman" w:eastAsia="Calibri" w:hAnsi="Times New Roman" w:cs="Times New Roman"/>
                <w:sz w:val="20"/>
                <w:szCs w:val="20"/>
              </w:rPr>
              <w:t xml:space="preserve">Псковская область, муниципальное образование «Пыталовский район», сельское поселение «Гавровская волость», д. </w:t>
            </w:r>
            <w:proofErr w:type="spellStart"/>
            <w:r w:rsidRPr="00800FE0">
              <w:rPr>
                <w:rFonts w:ascii="Times New Roman" w:eastAsia="Calibri" w:hAnsi="Times New Roman" w:cs="Times New Roman"/>
                <w:sz w:val="20"/>
                <w:szCs w:val="20"/>
              </w:rPr>
              <w:t>Загривье</w:t>
            </w:r>
            <w:proofErr w:type="spellEnd"/>
            <w:r w:rsidRPr="00800FE0">
              <w:rPr>
                <w:rFonts w:ascii="Times New Roman" w:eastAsia="Calibri" w:hAnsi="Times New Roman" w:cs="Times New Roman"/>
                <w:sz w:val="20"/>
                <w:szCs w:val="20"/>
              </w:rPr>
              <w:t>, в центре деревни, на военном кладбище</w:t>
            </w: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800FE0" w:rsidRPr="00800FE0" w:rsidRDefault="00800FE0" w:rsidP="00800FE0">
            <w:pPr>
              <w:spacing w:after="0" w:line="240" w:lineRule="auto"/>
              <w:jc w:val="center"/>
              <w:rPr>
                <w:rFonts w:ascii="Times New Roman" w:eastAsia="Calibri" w:hAnsi="Times New Roman" w:cs="Times New Roman"/>
                <w:sz w:val="20"/>
                <w:szCs w:val="20"/>
              </w:rPr>
            </w:pPr>
            <w:r w:rsidRPr="00800FE0">
              <w:rPr>
                <w:rFonts w:ascii="Times New Roman" w:eastAsia="Calibri" w:hAnsi="Times New Roman" w:cs="Times New Roman"/>
                <w:sz w:val="20"/>
                <w:szCs w:val="20"/>
              </w:rPr>
              <w:t>-</w:t>
            </w:r>
          </w:p>
        </w:tc>
      </w:tr>
    </w:tbl>
    <w:p w:rsidR="00800FE0" w:rsidRPr="00800FE0" w:rsidRDefault="00800FE0" w:rsidP="00800FE0">
      <w:pPr>
        <w:spacing w:after="0" w:line="240" w:lineRule="auto"/>
        <w:jc w:val="both"/>
        <w:rPr>
          <w:rFonts w:ascii="Times New Roman" w:eastAsia="Times New Roman" w:hAnsi="Times New Roman" w:cs="Times New Roman"/>
          <w:sz w:val="20"/>
          <w:szCs w:val="20"/>
          <w:lang w:eastAsia="ru-RU"/>
        </w:rPr>
      </w:pPr>
      <w:r w:rsidRPr="00800FE0">
        <w:rPr>
          <w:rFonts w:ascii="Times New Roman" w:eastAsia="Times New Roman" w:hAnsi="Times New Roman" w:cs="Times New Roman"/>
          <w:sz w:val="20"/>
          <w:szCs w:val="20"/>
          <w:lang w:eastAsia="ru-RU"/>
        </w:rPr>
        <w:t>Примечание — * В соответствии с Приказом Министерства культуры Российской Федерации от 01.09.2015 №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объектов археологического наследия не подлежат опубликованию.</w:t>
      </w:r>
    </w:p>
    <w:p w:rsidR="00800FE0" w:rsidRPr="00800FE0" w:rsidRDefault="00800FE0" w:rsidP="00800FE0">
      <w:pPr>
        <w:spacing w:after="0" w:line="240" w:lineRule="auto"/>
        <w:rPr>
          <w:rFonts w:ascii="Times New Roman" w:eastAsia="Times New Roman" w:hAnsi="Times New Roman" w:cs="Times New Roman"/>
          <w:sz w:val="20"/>
          <w:szCs w:val="20"/>
          <w:lang w:eastAsia="ru-RU"/>
        </w:rPr>
        <w:sectPr w:rsidR="00800FE0" w:rsidRPr="00800FE0">
          <w:pgSz w:w="16839" w:h="11907" w:orient="landscape"/>
          <w:pgMar w:top="1418" w:right="1134" w:bottom="567" w:left="1134" w:header="567" w:footer="567" w:gutter="0"/>
          <w:cols w:space="720"/>
        </w:sectPr>
      </w:pPr>
    </w:p>
    <w:p w:rsidR="00800FE0" w:rsidRPr="00800FE0" w:rsidRDefault="00800FE0" w:rsidP="00800FE0">
      <w:pPr>
        <w:spacing w:after="0" w:line="300" w:lineRule="auto"/>
        <w:ind w:firstLine="709"/>
        <w:jc w:val="both"/>
        <w:rPr>
          <w:rFonts w:ascii="Times New Roman" w:eastAsia="Calibri" w:hAnsi="Times New Roman" w:cs="Times New Roman"/>
          <w:b/>
          <w:sz w:val="24"/>
          <w:szCs w:val="24"/>
        </w:rPr>
      </w:pPr>
      <w:r w:rsidRPr="00800FE0">
        <w:rPr>
          <w:rFonts w:ascii="Times New Roman" w:eastAsia="Calibri" w:hAnsi="Times New Roman" w:cs="Times New Roman"/>
          <w:b/>
          <w:sz w:val="24"/>
          <w:szCs w:val="24"/>
        </w:rPr>
        <w:lastRenderedPageBreak/>
        <w:t xml:space="preserve">Территория объекта культурного наследия </w:t>
      </w:r>
    </w:p>
    <w:p w:rsidR="00800FE0" w:rsidRPr="00800FE0" w:rsidRDefault="00800FE0" w:rsidP="00800FE0">
      <w:pPr>
        <w:shd w:val="clear" w:color="auto" w:fill="FFFFFF"/>
        <w:spacing w:after="0"/>
        <w:ind w:firstLine="709"/>
        <w:jc w:val="both"/>
        <w:rPr>
          <w:rFonts w:ascii="Times New Roman" w:eastAsia="Calibri" w:hAnsi="Times New Roman" w:cs="Times New Roman"/>
          <w:sz w:val="24"/>
          <w:szCs w:val="24"/>
        </w:rPr>
      </w:pPr>
      <w:proofErr w:type="gramStart"/>
      <w:r w:rsidRPr="00800FE0">
        <w:rPr>
          <w:rFonts w:ascii="Times New Roman" w:eastAsia="Calibri" w:hAnsi="Times New Roman" w:cs="Times New Roman"/>
          <w:sz w:val="24"/>
          <w:szCs w:val="24"/>
        </w:rPr>
        <w:t>В соответствии со статьей 3.1 Федерального закона от 25.06.2002 № 73 ФЗ «Об объектах культурного наследия (памятниках истории и культуры) народов Российской Федерации» (далее — Федеральный закон № 73 ФЗ) 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 настоящей статьей.</w:t>
      </w:r>
      <w:proofErr w:type="gramEnd"/>
    </w:p>
    <w:p w:rsidR="00800FE0" w:rsidRPr="00800FE0" w:rsidRDefault="00800FE0" w:rsidP="00800FE0">
      <w:pPr>
        <w:shd w:val="clear" w:color="auto" w:fill="FFFFFF"/>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 xml:space="preserve">В территорию объекта культурного наследия могут входить земли, земельные участки, части земельных участков, земли лесного фонда (далее также земли), водные объекты или их части, находящиеся в государственной или муниципальной собственности либо в собственности физических или юридических лиц. Границы территории объекта культурного наследия могут не совпадать с границами существующих земельных участков. </w:t>
      </w:r>
      <w:proofErr w:type="gramStart"/>
      <w:r w:rsidRPr="00800FE0">
        <w:rPr>
          <w:rFonts w:ascii="Times New Roman" w:eastAsia="Calibri" w:hAnsi="Times New Roman" w:cs="Times New Roman"/>
          <w:sz w:val="24"/>
          <w:szCs w:val="24"/>
        </w:rPr>
        <w:t xml:space="preserve">Согласно статье 5.1 Федерального закона № 73 ФЗ на территории памятника или ансамбля запрещаются строительство объектов капитального строительства и увеличение объемно 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w:t>
      </w:r>
      <w:proofErr w:type="spellStart"/>
      <w:r w:rsidRPr="00800FE0">
        <w:rPr>
          <w:rFonts w:ascii="Times New Roman" w:eastAsia="Calibri" w:hAnsi="Times New Roman" w:cs="Times New Roman"/>
          <w:sz w:val="24"/>
          <w:szCs w:val="24"/>
        </w:rPr>
        <w:t>историко</w:t>
      </w:r>
      <w:proofErr w:type="spellEnd"/>
      <w:r w:rsidRPr="00800FE0">
        <w:rPr>
          <w:rFonts w:ascii="Times New Roman" w:eastAsia="Calibri" w:hAnsi="Times New Roman" w:cs="Times New Roman"/>
          <w:sz w:val="24"/>
          <w:szCs w:val="24"/>
        </w:rPr>
        <w:t xml:space="preserve"> градостроительной или природной среды объекта культурного наследия.</w:t>
      </w:r>
      <w:proofErr w:type="gramEnd"/>
    </w:p>
    <w:p w:rsidR="00800FE0" w:rsidRPr="00800FE0" w:rsidRDefault="00800FE0" w:rsidP="00800FE0">
      <w:pPr>
        <w:shd w:val="clear" w:color="auto" w:fill="FFFFFF"/>
        <w:spacing w:after="0"/>
        <w:ind w:firstLine="709"/>
        <w:jc w:val="both"/>
        <w:rPr>
          <w:rFonts w:ascii="Times New Roman" w:eastAsia="Calibri" w:hAnsi="Times New Roman" w:cs="Times New Roman"/>
          <w:sz w:val="24"/>
          <w:szCs w:val="24"/>
        </w:rPr>
      </w:pPr>
      <w:proofErr w:type="gramStart"/>
      <w:r w:rsidRPr="00800FE0">
        <w:rPr>
          <w:rFonts w:ascii="Times New Roman" w:eastAsia="Calibri" w:hAnsi="Times New Roman" w:cs="Times New Roman"/>
          <w:sz w:val="24"/>
          <w:szCs w:val="24"/>
        </w:rPr>
        <w:t>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w:t>
      </w:r>
      <w:proofErr w:type="gramEnd"/>
      <w:r w:rsidRPr="00800FE0">
        <w:rPr>
          <w:rFonts w:ascii="Times New Roman" w:eastAsia="Calibri" w:hAnsi="Times New Roman" w:cs="Times New Roman"/>
          <w:sz w:val="24"/>
          <w:szCs w:val="24"/>
        </w:rPr>
        <w:t xml:space="preserve">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 </w:t>
      </w:r>
      <w:proofErr w:type="gramStart"/>
      <w:r w:rsidRPr="00800FE0">
        <w:rPr>
          <w:rFonts w:ascii="Times New Roman" w:eastAsia="Calibri" w:hAnsi="Times New Roman" w:cs="Times New Roman"/>
          <w:sz w:val="24"/>
          <w:szCs w:val="24"/>
        </w:rPr>
        <w:t>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статье 30 настоящего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w:t>
      </w:r>
      <w:proofErr w:type="gramEnd"/>
      <w:r w:rsidRPr="00800FE0">
        <w:rPr>
          <w:rFonts w:ascii="Times New Roman" w:eastAsia="Calibri" w:hAnsi="Times New Roman" w:cs="Times New Roman"/>
          <w:sz w:val="24"/>
          <w:szCs w:val="24"/>
        </w:rPr>
        <w:t xml:space="preserve"> и культуры) народов Российской Федерации, либо выявленного объекта археологического наследия, а также обеспечения доступа граждан к указанным объектам. </w:t>
      </w:r>
      <w:proofErr w:type="gramStart"/>
      <w:r w:rsidRPr="00800FE0">
        <w:rPr>
          <w:rFonts w:ascii="Times New Roman" w:eastAsia="Calibri" w:hAnsi="Times New Roman" w:cs="Times New Roman"/>
          <w:sz w:val="24"/>
          <w:szCs w:val="24"/>
        </w:rPr>
        <w:t xml:space="preserve">Особый режим использования водного объекта или его части, в границах которых располагается объект </w:t>
      </w:r>
      <w:r w:rsidRPr="00800FE0">
        <w:rPr>
          <w:rFonts w:ascii="Times New Roman" w:eastAsia="Calibri" w:hAnsi="Times New Roman" w:cs="Times New Roman"/>
          <w:sz w:val="24"/>
          <w:szCs w:val="24"/>
        </w:rPr>
        <w:lastRenderedPageBreak/>
        <w:t>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w:t>
      </w:r>
      <w:proofErr w:type="gramEnd"/>
      <w:r w:rsidRPr="00800FE0">
        <w:rPr>
          <w:rFonts w:ascii="Times New Roman" w:eastAsia="Calibri" w:hAnsi="Times New Roman" w:cs="Times New Roman"/>
          <w:sz w:val="24"/>
          <w:szCs w:val="24"/>
        </w:rPr>
        <w:t xml:space="preserve"> проведения археологических полевых работ в порядке, установленном настоящим Федеральным законом.</w:t>
      </w:r>
    </w:p>
    <w:p w:rsidR="00800FE0" w:rsidRPr="00800FE0" w:rsidRDefault="00800FE0" w:rsidP="00800FE0">
      <w:pPr>
        <w:shd w:val="clear" w:color="auto" w:fill="FFFFFF"/>
        <w:spacing w:after="0"/>
        <w:ind w:firstLine="709"/>
        <w:jc w:val="both"/>
        <w:rPr>
          <w:rFonts w:ascii="Times New Roman" w:eastAsia="Calibri" w:hAnsi="Times New Roman" w:cs="Times New Roman"/>
          <w:sz w:val="24"/>
          <w:szCs w:val="24"/>
        </w:rPr>
      </w:pPr>
      <w:proofErr w:type="gramStart"/>
      <w:r w:rsidRPr="00800FE0">
        <w:rPr>
          <w:rFonts w:ascii="Times New Roman" w:eastAsia="Calibri" w:hAnsi="Times New Roman" w:cs="Times New Roman"/>
          <w:sz w:val="24"/>
          <w:szCs w:val="24"/>
        </w:rPr>
        <w:t>В целях принятия мер по обеспечению сохранности объекта культурного наследия при проведении изыскательских, проектных, земляных, строительных, мелиоративных, хозяйственных работ, указанных в статье 30 настоящего Федерального закона работ по использованию лесов и иных работ на основании статьи 36 Федерального закона № 73 ФЗ проектирование и проведение земляных, строительных, мелиоративных, хозяйственных работ, указанных в статье 30 настоящего Федерального закона работ по использованию лесов</w:t>
      </w:r>
      <w:proofErr w:type="gramEnd"/>
      <w:r w:rsidRPr="00800FE0">
        <w:rPr>
          <w:rFonts w:ascii="Times New Roman" w:eastAsia="Calibri" w:hAnsi="Times New Roman" w:cs="Times New Roman"/>
          <w:sz w:val="24"/>
          <w:szCs w:val="24"/>
        </w:rPr>
        <w:t xml:space="preserve">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 </w:t>
      </w:r>
      <w:proofErr w:type="gramStart"/>
      <w:r w:rsidRPr="00800FE0">
        <w:rPr>
          <w:rFonts w:ascii="Times New Roman" w:eastAsia="Calibri" w:hAnsi="Times New Roman" w:cs="Times New Roman"/>
          <w:sz w:val="24"/>
          <w:szCs w:val="24"/>
        </w:rPr>
        <w:t>Изыскательские, проектные, земляные, строительные, мелиоративные, хозяйственные работы, указанные в статье 30 настоящего Федерального закона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статьей 5.1 настоящего Федерального закона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w:t>
      </w:r>
      <w:proofErr w:type="gramEnd"/>
      <w:r w:rsidRPr="00800FE0">
        <w:rPr>
          <w:rFonts w:ascii="Times New Roman" w:eastAsia="Calibri" w:hAnsi="Times New Roman" w:cs="Times New Roman"/>
          <w:sz w:val="24"/>
          <w:szCs w:val="24"/>
        </w:rPr>
        <w:t xml:space="preserve"> </w:t>
      </w:r>
      <w:proofErr w:type="gramStart"/>
      <w:r w:rsidRPr="00800FE0">
        <w:rPr>
          <w:rFonts w:ascii="Times New Roman" w:eastAsia="Calibri" w:hAnsi="Times New Roman" w:cs="Times New Roman"/>
          <w:sz w:val="24"/>
          <w:szCs w:val="24"/>
        </w:rPr>
        <w:t>археологического наследия, и при условии реализации согласованных соответствующим органом охраны объектов культурного наследия,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roofErr w:type="gramEnd"/>
    </w:p>
    <w:p w:rsidR="00800FE0" w:rsidRPr="00800FE0" w:rsidRDefault="00800FE0" w:rsidP="00800FE0">
      <w:pPr>
        <w:shd w:val="clear" w:color="auto" w:fill="FFFFFF"/>
        <w:spacing w:after="0"/>
        <w:ind w:firstLine="709"/>
        <w:jc w:val="both"/>
        <w:rPr>
          <w:rFonts w:ascii="Times New Roman" w:eastAsia="Calibri" w:hAnsi="Times New Roman" w:cs="Times New Roman"/>
          <w:sz w:val="24"/>
          <w:szCs w:val="24"/>
        </w:rPr>
      </w:pPr>
      <w:proofErr w:type="gramStart"/>
      <w:r w:rsidRPr="00800FE0">
        <w:rPr>
          <w:rFonts w:ascii="Times New Roman" w:eastAsia="Calibri" w:hAnsi="Times New Roman" w:cs="Times New Roman"/>
          <w:sz w:val="24"/>
          <w:szCs w:val="24"/>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w:t>
      </w:r>
      <w:proofErr w:type="gramEnd"/>
      <w:r w:rsidRPr="00800FE0">
        <w:rPr>
          <w:rFonts w:ascii="Times New Roman" w:eastAsia="Calibri" w:hAnsi="Times New Roman" w:cs="Times New Roman"/>
          <w:sz w:val="24"/>
          <w:szCs w:val="24"/>
        </w:rPr>
        <w:t xml:space="preserve"> указанный объект культурного наследия, согласованных с региональным органом охраны объектов культурного наследия.</w:t>
      </w:r>
    </w:p>
    <w:p w:rsidR="00800FE0" w:rsidRPr="00800FE0" w:rsidRDefault="00800FE0" w:rsidP="00800FE0">
      <w:pPr>
        <w:keepNext/>
        <w:tabs>
          <w:tab w:val="left" w:pos="709"/>
        </w:tabs>
        <w:spacing w:before="120" w:after="0"/>
        <w:outlineLvl w:val="2"/>
        <w:rPr>
          <w:rFonts w:ascii="Times New Roman" w:eastAsia="Tahoma" w:hAnsi="Times New Roman" w:cs="Times New Roman"/>
          <w:b/>
          <w:iCs/>
          <w:sz w:val="24"/>
          <w:szCs w:val="28"/>
        </w:rPr>
      </w:pPr>
      <w:bookmarkStart w:id="0" w:name="_Toc190075618"/>
      <w:r w:rsidRPr="00800FE0">
        <w:rPr>
          <w:rFonts w:ascii="Times New Roman" w:eastAsia="Tahoma" w:hAnsi="Times New Roman" w:cs="Times New Roman"/>
          <w:b/>
          <w:iCs/>
          <w:sz w:val="24"/>
          <w:szCs w:val="28"/>
        </w:rPr>
        <w:t xml:space="preserve">Зоны с особыми условиями </w:t>
      </w:r>
      <w:proofErr w:type="gramStart"/>
      <w:r w:rsidRPr="00800FE0">
        <w:rPr>
          <w:rFonts w:ascii="Times New Roman" w:eastAsia="Tahoma" w:hAnsi="Times New Roman" w:cs="Times New Roman"/>
          <w:b/>
          <w:iCs/>
          <w:sz w:val="24"/>
          <w:szCs w:val="28"/>
        </w:rPr>
        <w:t>использования</w:t>
      </w:r>
      <w:proofErr w:type="gramEnd"/>
      <w:r w:rsidRPr="00800FE0">
        <w:rPr>
          <w:rFonts w:ascii="Times New Roman" w:eastAsia="Tahoma" w:hAnsi="Times New Roman" w:cs="Times New Roman"/>
          <w:b/>
          <w:iCs/>
          <w:sz w:val="24"/>
          <w:szCs w:val="28"/>
        </w:rPr>
        <w:t xml:space="preserve"> устанавливаемые в соответствии с законодательством российской федерации по условиям охраны объектов культурного наследия</w:t>
      </w:r>
      <w:bookmarkEnd w:id="0"/>
    </w:p>
    <w:p w:rsidR="00800FE0" w:rsidRPr="00800FE0" w:rsidRDefault="00800FE0" w:rsidP="00800FE0">
      <w:pPr>
        <w:spacing w:after="0"/>
        <w:ind w:firstLine="709"/>
        <w:jc w:val="both"/>
        <w:rPr>
          <w:rFonts w:ascii="Times New Roman" w:eastAsia="Calibri" w:hAnsi="Times New Roman" w:cs="Times New Roman"/>
          <w:b/>
          <w:sz w:val="24"/>
          <w:szCs w:val="24"/>
        </w:rPr>
      </w:pPr>
      <w:r w:rsidRPr="00800FE0">
        <w:rPr>
          <w:rFonts w:ascii="Times New Roman" w:eastAsia="Calibri" w:hAnsi="Times New Roman" w:cs="Times New Roman"/>
          <w:b/>
          <w:sz w:val="24"/>
          <w:szCs w:val="24"/>
        </w:rPr>
        <w:t>Защитные зоны объектов культурного наследия</w:t>
      </w:r>
    </w:p>
    <w:p w:rsidR="00800FE0" w:rsidRPr="00800FE0" w:rsidRDefault="00800FE0" w:rsidP="00800FE0">
      <w:pPr>
        <w:spacing w:after="0"/>
        <w:ind w:firstLine="709"/>
        <w:jc w:val="both"/>
        <w:rPr>
          <w:rFonts w:ascii="Times New Roman" w:eastAsia="Calibri" w:hAnsi="Times New Roman" w:cs="Times New Roman"/>
          <w:sz w:val="24"/>
          <w:szCs w:val="24"/>
        </w:rPr>
      </w:pPr>
      <w:proofErr w:type="gramStart"/>
      <w:r w:rsidRPr="00800FE0">
        <w:rPr>
          <w:rFonts w:ascii="Times New Roman" w:eastAsia="Calibri" w:hAnsi="Times New Roman" w:cs="Times New Roman"/>
          <w:sz w:val="24"/>
          <w:szCs w:val="24"/>
        </w:rPr>
        <w:t xml:space="preserve">В соответствии с частью 1 статьи 34.1 Федерального закона № 73 ФЗ защитными зонами объектов культурного наследия являются территории, которые прилегают к </w:t>
      </w:r>
      <w:r w:rsidRPr="00800FE0">
        <w:rPr>
          <w:rFonts w:ascii="Times New Roman" w:eastAsia="Calibri" w:hAnsi="Times New Roman" w:cs="Times New Roman"/>
          <w:sz w:val="24"/>
          <w:szCs w:val="24"/>
        </w:rPr>
        <w:lastRenderedPageBreak/>
        <w:t>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w:t>
      </w:r>
      <w:proofErr w:type="gramEnd"/>
      <w:r w:rsidRPr="00800FE0">
        <w:rPr>
          <w:rFonts w:ascii="Times New Roman" w:eastAsia="Calibri" w:hAnsi="Times New Roman" w:cs="Times New Roman"/>
          <w:sz w:val="24"/>
          <w:szCs w:val="24"/>
        </w:rPr>
        <w:t xml:space="preserve"> исключением строительства и реконструкции линейных объектов.</w:t>
      </w:r>
    </w:p>
    <w:p w:rsidR="00800FE0" w:rsidRPr="00800FE0" w:rsidRDefault="00800FE0" w:rsidP="00800FE0">
      <w:pPr>
        <w:spacing w:after="0"/>
        <w:ind w:firstLine="709"/>
        <w:jc w:val="both"/>
        <w:rPr>
          <w:rFonts w:ascii="Times New Roman" w:eastAsia="Calibri" w:hAnsi="Times New Roman" w:cs="Times New Roman"/>
          <w:sz w:val="24"/>
          <w:szCs w:val="24"/>
        </w:rPr>
      </w:pPr>
      <w:bookmarkStart w:id="1" w:name="Par1"/>
      <w:bookmarkEnd w:id="1"/>
      <w:proofErr w:type="gramStart"/>
      <w:r w:rsidRPr="00800FE0">
        <w:rPr>
          <w:rFonts w:ascii="Times New Roman" w:eastAsia="Calibri" w:hAnsi="Times New Roman" w:cs="Times New Roman"/>
          <w:sz w:val="24"/>
          <w:szCs w:val="24"/>
        </w:rPr>
        <w:t xml:space="preserve">В соответствии с частью 2 статьи 34.1 Федерального закона № 73 ФЗ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6" w:history="1">
        <w:r w:rsidRPr="00800FE0">
          <w:rPr>
            <w:rFonts w:ascii="Times New Roman" w:eastAsia="Calibri" w:hAnsi="Times New Roman" w:cs="Times New Roman"/>
            <w:color w:val="0000FF"/>
            <w:sz w:val="24"/>
            <w:szCs w:val="24"/>
            <w:u w:val="single"/>
          </w:rPr>
          <w:t>статьей 56.4</w:t>
        </w:r>
      </w:hyperlink>
      <w:r w:rsidRPr="00800FE0">
        <w:rPr>
          <w:rFonts w:ascii="Times New Roman" w:eastAsia="Calibri" w:hAnsi="Times New Roman" w:cs="Times New Roman"/>
          <w:sz w:val="24"/>
          <w:szCs w:val="24"/>
        </w:rPr>
        <w:t xml:space="preserve"> указанного Федерального закона требования и ограничения.</w:t>
      </w:r>
      <w:proofErr w:type="gramEnd"/>
    </w:p>
    <w:p w:rsidR="00800FE0" w:rsidRPr="00800FE0" w:rsidRDefault="00800FE0" w:rsidP="00800FE0">
      <w:pPr>
        <w:spacing w:after="0"/>
        <w:ind w:firstLine="709"/>
        <w:jc w:val="both"/>
        <w:rPr>
          <w:rFonts w:ascii="Times New Roman" w:eastAsia="Calibri" w:hAnsi="Times New Roman" w:cs="Times New Roman"/>
          <w:sz w:val="24"/>
          <w:szCs w:val="24"/>
        </w:rPr>
      </w:pPr>
      <w:bookmarkStart w:id="2" w:name="Par4"/>
      <w:bookmarkEnd w:id="2"/>
      <w:r w:rsidRPr="00800FE0">
        <w:rPr>
          <w:rFonts w:ascii="Times New Roman" w:eastAsia="Calibri" w:hAnsi="Times New Roman" w:cs="Times New Roman"/>
          <w:sz w:val="24"/>
          <w:szCs w:val="24"/>
        </w:rPr>
        <w:t>В соответствии с частью 3 статьи 34.1 Федерального закона № 73 ФЗ границы защитной зоны объекта культурного наследия устанавливаются:</w:t>
      </w:r>
    </w:p>
    <w:p w:rsidR="00800FE0" w:rsidRPr="00800FE0" w:rsidRDefault="00800FE0" w:rsidP="00800FE0">
      <w:pPr>
        <w:numPr>
          <w:ilvl w:val="0"/>
          <w:numId w:val="2"/>
        </w:numPr>
        <w:spacing w:after="0" w:line="360" w:lineRule="auto"/>
        <w:ind w:firstLine="425"/>
        <w:contextualSpacing/>
        <w:jc w:val="both"/>
        <w:rPr>
          <w:rFonts w:ascii="Times New Roman" w:eastAsia="Times New Roman" w:hAnsi="Times New Roman" w:cs="Times New Roman"/>
          <w:sz w:val="24"/>
          <w:szCs w:val="24"/>
        </w:rPr>
      </w:pPr>
      <w:r w:rsidRPr="00800FE0">
        <w:rPr>
          <w:rFonts w:ascii="Times New Roman" w:eastAsia="Times New Roman" w:hAnsi="Times New Roman" w:cs="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800FE0" w:rsidRPr="00800FE0" w:rsidRDefault="00800FE0" w:rsidP="00800FE0">
      <w:pPr>
        <w:numPr>
          <w:ilvl w:val="0"/>
          <w:numId w:val="2"/>
        </w:numPr>
        <w:spacing w:after="0" w:line="360" w:lineRule="auto"/>
        <w:ind w:firstLine="425"/>
        <w:contextualSpacing/>
        <w:jc w:val="both"/>
        <w:rPr>
          <w:rFonts w:ascii="Times New Roman" w:eastAsia="Times New Roman" w:hAnsi="Times New Roman" w:cs="Times New Roman"/>
          <w:sz w:val="24"/>
          <w:szCs w:val="24"/>
        </w:rPr>
      </w:pPr>
      <w:r w:rsidRPr="00800FE0">
        <w:rPr>
          <w:rFonts w:ascii="Times New Roman" w:eastAsia="Times New Roman" w:hAnsi="Times New Roman" w:cs="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800FE0" w:rsidRPr="00800FE0" w:rsidRDefault="00800FE0" w:rsidP="00800FE0">
      <w:pPr>
        <w:spacing w:after="0"/>
        <w:ind w:firstLine="709"/>
        <w:jc w:val="both"/>
        <w:rPr>
          <w:rFonts w:ascii="Times New Roman" w:eastAsia="Calibri" w:hAnsi="Times New Roman" w:cs="Times New Roman"/>
          <w:sz w:val="24"/>
          <w:szCs w:val="24"/>
        </w:rPr>
      </w:pPr>
      <w:bookmarkStart w:id="3" w:name="Par9"/>
      <w:bookmarkEnd w:id="3"/>
      <w:proofErr w:type="gramStart"/>
      <w:r w:rsidRPr="00800FE0">
        <w:rPr>
          <w:rFonts w:ascii="Times New Roman" w:eastAsia="Calibri" w:hAnsi="Times New Roman" w:cs="Times New Roman"/>
          <w:sz w:val="24"/>
          <w:szCs w:val="24"/>
        </w:rPr>
        <w:t>Исходя из требований части 4 статьи 34.1 Федерального закона № 73 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roofErr w:type="gramEnd"/>
      <w:r w:rsidRPr="00800FE0">
        <w:rPr>
          <w:rFonts w:ascii="Times New Roman" w:eastAsia="Calibri" w:hAnsi="Times New Roman" w:cs="Times New Roman"/>
          <w:sz w:val="24"/>
          <w:szCs w:val="24"/>
        </w:rPr>
        <w:t xml:space="preserve">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800FE0" w:rsidRPr="00800FE0" w:rsidRDefault="00800FE0" w:rsidP="00800FE0">
      <w:pPr>
        <w:spacing w:after="0"/>
        <w:ind w:firstLine="709"/>
        <w:jc w:val="both"/>
        <w:rPr>
          <w:rFonts w:ascii="Times New Roman" w:eastAsia="Calibri" w:hAnsi="Times New Roman" w:cs="Times New Roman"/>
          <w:b/>
          <w:sz w:val="24"/>
          <w:szCs w:val="24"/>
        </w:rPr>
      </w:pPr>
      <w:r w:rsidRPr="00800FE0">
        <w:rPr>
          <w:rFonts w:ascii="Times New Roman" w:eastAsia="Calibri" w:hAnsi="Times New Roman" w:cs="Times New Roman"/>
          <w:b/>
          <w:sz w:val="24"/>
          <w:szCs w:val="24"/>
        </w:rPr>
        <w:t>Зоны охраны объектов культурного наследия</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В соответствии со статьей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В целях одновременного обеспечения сохранности двух и более объектов культурного наследия при наличии композиционных и (или) видовых связей между объектами культурного наследия устанавливается объединенная зона охраны.</w:t>
      </w:r>
    </w:p>
    <w:p w:rsidR="00800FE0" w:rsidRPr="00800FE0" w:rsidRDefault="00800FE0" w:rsidP="00800FE0">
      <w:pPr>
        <w:spacing w:after="0"/>
        <w:ind w:firstLine="709"/>
        <w:jc w:val="both"/>
        <w:rPr>
          <w:rFonts w:ascii="Times New Roman" w:eastAsia="Calibri" w:hAnsi="Times New Roman" w:cs="Times New Roman"/>
          <w:sz w:val="24"/>
          <w:szCs w:val="24"/>
        </w:rPr>
      </w:pPr>
      <w:proofErr w:type="gramStart"/>
      <w:r w:rsidRPr="00800FE0">
        <w:rPr>
          <w:rFonts w:ascii="Times New Roman" w:eastAsia="Calibri" w:hAnsi="Times New Roman" w:cs="Times New Roman"/>
          <w:sz w:val="24"/>
          <w:szCs w:val="24"/>
        </w:rPr>
        <w:lastRenderedPageBreak/>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и случаев, установленных Земельным кодексом Российской Федерации.</w:t>
      </w:r>
      <w:proofErr w:type="gramEnd"/>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800FE0" w:rsidRPr="00800FE0" w:rsidRDefault="00800FE0" w:rsidP="00800FE0">
      <w:pPr>
        <w:spacing w:after="0"/>
        <w:ind w:firstLine="709"/>
        <w:jc w:val="both"/>
        <w:rPr>
          <w:rFonts w:ascii="Times New Roman" w:eastAsia="Calibri" w:hAnsi="Times New Roman" w:cs="Times New Roman"/>
          <w:sz w:val="24"/>
          <w:szCs w:val="24"/>
        </w:rPr>
      </w:pPr>
      <w:proofErr w:type="gramStart"/>
      <w:r w:rsidRPr="00800FE0">
        <w:rPr>
          <w:rFonts w:ascii="Times New Roman" w:eastAsia="Calibri" w:hAnsi="Times New Roman" w:cs="Times New Roman"/>
          <w:sz w:val="24"/>
          <w:szCs w:val="24"/>
        </w:rPr>
        <w:t>Порядок разработки, согласования и утверждения проекта зоны охраны объекта культурного наследия (памятника истории и культуры) народов Российской Федерации, проектов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требования к ограничениям использования земельных участков, водных объектов и их частей в границах зоны охраны, объединенной зоны охраны, а также общие принципы</w:t>
      </w:r>
      <w:proofErr w:type="gramEnd"/>
      <w:r w:rsidRPr="00800FE0">
        <w:rPr>
          <w:rFonts w:ascii="Times New Roman" w:eastAsia="Calibri" w:hAnsi="Times New Roman" w:cs="Times New Roman"/>
          <w:sz w:val="24"/>
          <w:szCs w:val="24"/>
        </w:rPr>
        <w:t xml:space="preserve"> установления требований к градостроительным регламентам в границах зоны охраны, объединенной зоны охраны устанавливается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Зоны охраны, объединенные зоны охраны устанавливаются бессрочно в размере, обеспечивающем сохранность объектов культурного наследия.</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Зоны охраны, объединенные зоны охраны не устанавливаются в отношении следующих объектов культурного наследия:</w:t>
      </w:r>
    </w:p>
    <w:p w:rsidR="00800FE0" w:rsidRPr="00800FE0" w:rsidRDefault="00800FE0" w:rsidP="00800FE0">
      <w:pPr>
        <w:spacing w:after="0"/>
        <w:ind w:firstLine="425"/>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а) полностью скрытые в земле и (или) под водой, в том числе объекты археологического наследия;</w:t>
      </w:r>
    </w:p>
    <w:p w:rsidR="00800FE0" w:rsidRPr="00800FE0" w:rsidRDefault="00800FE0" w:rsidP="00800FE0">
      <w:pPr>
        <w:spacing w:after="0"/>
        <w:ind w:firstLine="425"/>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б) мемориальные квартиры, а также отдельные помещения в зданиях и сооружениях, предметом охраны которых являются исключительно архитектурные, конструктивные и объемно-планировочные решения, интерьер таких помещений;</w:t>
      </w:r>
    </w:p>
    <w:p w:rsidR="00800FE0" w:rsidRPr="00800FE0" w:rsidRDefault="00800FE0" w:rsidP="00800FE0">
      <w:pPr>
        <w:spacing w:after="0"/>
        <w:ind w:firstLine="425"/>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в) произведения монументального искусства в случае, если для их создания, возведения, установки не требуется разрешение на строительство;</w:t>
      </w:r>
    </w:p>
    <w:p w:rsidR="00800FE0" w:rsidRPr="00800FE0" w:rsidRDefault="00800FE0" w:rsidP="00800FE0">
      <w:pPr>
        <w:spacing w:after="0"/>
        <w:ind w:firstLine="425"/>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г) достопримечательные места;</w:t>
      </w:r>
    </w:p>
    <w:p w:rsidR="00800FE0" w:rsidRPr="00800FE0" w:rsidRDefault="00800FE0" w:rsidP="00800FE0">
      <w:pPr>
        <w:spacing w:after="0"/>
        <w:ind w:firstLine="425"/>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д) некрополи, захоронения, расположенные в границах некрополей;</w:t>
      </w:r>
    </w:p>
    <w:p w:rsidR="00800FE0" w:rsidRPr="00800FE0" w:rsidRDefault="00800FE0" w:rsidP="00800FE0">
      <w:pPr>
        <w:spacing w:after="0"/>
        <w:ind w:firstLine="425"/>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lastRenderedPageBreak/>
        <w:t>е) памятники и ансамбли, расположенные в границах достопримечательных мест (в случае если утверждены требования к осуществлению деятельности и градостроительному регламенту в границах достопримечательного места).</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Зоны охраны, объединенные зоны охраны устанавливаются в отношении объектов культурного наследия, для которых утверждены границы территории в соответствии с законодательством Российской Федерации в области государственной охраны объектов культурного наследия.</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Зоны охраны, объединенные зоны охраны устанавливаются от границ территорий объектов культурного наследия.</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 xml:space="preserve">В случае если в </w:t>
      </w:r>
      <w:proofErr w:type="gramStart"/>
      <w:r w:rsidRPr="00800FE0">
        <w:rPr>
          <w:rFonts w:ascii="Times New Roman" w:eastAsia="Calibri" w:hAnsi="Times New Roman" w:cs="Times New Roman"/>
          <w:sz w:val="24"/>
          <w:szCs w:val="24"/>
        </w:rPr>
        <w:t>границах зон охраны, объединенных зон охраны расположены</w:t>
      </w:r>
      <w:proofErr w:type="gramEnd"/>
      <w:r w:rsidRPr="00800FE0">
        <w:rPr>
          <w:rFonts w:ascii="Times New Roman" w:eastAsia="Calibri" w:hAnsi="Times New Roman" w:cs="Times New Roman"/>
          <w:sz w:val="24"/>
          <w:szCs w:val="24"/>
        </w:rPr>
        <w:t xml:space="preserve"> выявленные объекты культурного наследия, территории таких выявленных объектов культурного наследия не включаются в границы зон охраны, объединенных зон охраны.</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 xml:space="preserve">Зоны охраны, объединенные зоны охраны устанавливаются от границ территорий объектов культурного наследия. В случае если в </w:t>
      </w:r>
      <w:proofErr w:type="gramStart"/>
      <w:r w:rsidRPr="00800FE0">
        <w:rPr>
          <w:rFonts w:ascii="Times New Roman" w:eastAsia="Calibri" w:hAnsi="Times New Roman" w:cs="Times New Roman"/>
          <w:sz w:val="24"/>
          <w:szCs w:val="24"/>
        </w:rPr>
        <w:t>границах зон охраны, объединенных зон охраны расположены</w:t>
      </w:r>
      <w:proofErr w:type="gramEnd"/>
      <w:r w:rsidRPr="00800FE0">
        <w:rPr>
          <w:rFonts w:ascii="Times New Roman" w:eastAsia="Calibri" w:hAnsi="Times New Roman" w:cs="Times New Roman"/>
          <w:sz w:val="24"/>
          <w:szCs w:val="24"/>
        </w:rPr>
        <w:t xml:space="preserve"> выявленные объекты культурного наследия, территории таких выявленных объектов культурного наследия не включаются в границы зон охраны, объединенных зон охраны.</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До установления зоны охраны, объединенной зоны охраны в соответствии с законодательством Российской Федерации в области государственной охраны объектов культурного наследия подлежат установлению границы территории объекта культурного наследия и границы территории выявленного объекта культурного наследия, расположенного в границах устанавливаемой зоны охраны, объединенной зоны охраны.</w:t>
      </w:r>
    </w:p>
    <w:p w:rsidR="00800FE0" w:rsidRPr="00800FE0" w:rsidRDefault="00800FE0" w:rsidP="00800FE0">
      <w:pPr>
        <w:spacing w:after="0"/>
        <w:ind w:firstLine="709"/>
        <w:jc w:val="both"/>
        <w:rPr>
          <w:rFonts w:ascii="Times New Roman" w:eastAsia="Calibri" w:hAnsi="Times New Roman" w:cs="Times New Roman"/>
          <w:sz w:val="24"/>
          <w:szCs w:val="24"/>
        </w:rPr>
      </w:pPr>
      <w:proofErr w:type="gramStart"/>
      <w:r w:rsidRPr="00800FE0">
        <w:rPr>
          <w:rFonts w:ascii="Times New Roman" w:eastAsia="Calibri" w:hAnsi="Times New Roman" w:cs="Times New Roman"/>
          <w:sz w:val="24"/>
          <w:szCs w:val="24"/>
        </w:rPr>
        <w:t>При изменении границ территорий объектов культурного наследия, выявленных объектов культурного наследия, расположенных в границах зон охраны, объединенных зон охраны, путем уменьшения указанных территорий принимается решение об установлении или изменении на территории, исключенной из указанных границ, соответствующих зон охраны, объединенных зон охраны, до установления которых на такую исключенную территорию распространяются требования пункта 1 статьи 34.1 Федерального закона № 73-ФЗ.</w:t>
      </w:r>
      <w:proofErr w:type="gramEnd"/>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В случае изменения границ территорий объектов культурного наследия, выявленных объектов культурного наследия путем увеличения указанных территорий на соответствующие территории распространяются требования к осуществлению деятельности в границах территории объекта культурного наследия, предусмотренные законодательством Российской Федерации в области государственной охраны объектов культурного наследия.</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 xml:space="preserve">В отношении зон охраны, объединенных зон охраны, установленных до 01.03.2025 и включающих в себя территории </w:t>
      </w:r>
      <w:proofErr w:type="gramStart"/>
      <w:r w:rsidRPr="00800FE0">
        <w:rPr>
          <w:rFonts w:ascii="Times New Roman" w:eastAsia="Calibri" w:hAnsi="Times New Roman" w:cs="Times New Roman"/>
          <w:sz w:val="24"/>
          <w:szCs w:val="24"/>
        </w:rPr>
        <w:t>объектов культурного наследия положения абзаца четвертого пункта</w:t>
      </w:r>
      <w:proofErr w:type="gramEnd"/>
      <w:r w:rsidRPr="00800FE0">
        <w:rPr>
          <w:rFonts w:ascii="Times New Roman" w:eastAsia="Calibri" w:hAnsi="Times New Roman" w:cs="Times New Roman"/>
          <w:sz w:val="24"/>
          <w:szCs w:val="24"/>
        </w:rPr>
        <w:t xml:space="preserve"> 4 Положения о зонах охраны объектов культурного наследия (памятников истории и культуры) народов Российской Федерации, не применяются.</w:t>
      </w:r>
    </w:p>
    <w:p w:rsidR="00800FE0" w:rsidRPr="00800FE0" w:rsidRDefault="00800FE0" w:rsidP="00800FE0">
      <w:pPr>
        <w:spacing w:after="0"/>
        <w:ind w:firstLine="709"/>
        <w:jc w:val="both"/>
        <w:rPr>
          <w:rFonts w:ascii="Times New Roman" w:eastAsia="Calibri" w:hAnsi="Times New Roman" w:cs="Times New Roman"/>
          <w:sz w:val="24"/>
          <w:szCs w:val="24"/>
        </w:rPr>
      </w:pPr>
      <w:r w:rsidRPr="00800FE0">
        <w:rPr>
          <w:rFonts w:ascii="Times New Roman" w:eastAsia="Calibri" w:hAnsi="Times New Roman" w:cs="Times New Roman"/>
          <w:sz w:val="24"/>
          <w:szCs w:val="24"/>
        </w:rPr>
        <w:t xml:space="preserve">Требования к градостроительным регламентам в </w:t>
      </w:r>
      <w:proofErr w:type="gramStart"/>
      <w:r w:rsidRPr="00800FE0">
        <w:rPr>
          <w:rFonts w:ascii="Times New Roman" w:eastAsia="Calibri" w:hAnsi="Times New Roman" w:cs="Times New Roman"/>
          <w:sz w:val="24"/>
          <w:szCs w:val="24"/>
        </w:rPr>
        <w:t>границах зон охраны, объединенных зон охраны устанавливаются</w:t>
      </w:r>
      <w:proofErr w:type="gramEnd"/>
      <w:r w:rsidRPr="00800FE0">
        <w:rPr>
          <w:rFonts w:ascii="Times New Roman" w:eastAsia="Calibri" w:hAnsi="Times New Roman" w:cs="Times New Roman"/>
          <w:sz w:val="24"/>
          <w:szCs w:val="24"/>
        </w:rPr>
        <w:t xml:space="preserve"> с учетом следующих общих принципов:</w:t>
      </w:r>
    </w:p>
    <w:p w:rsidR="00800FE0" w:rsidRPr="00800FE0" w:rsidRDefault="00EF775E" w:rsidP="00EF775E">
      <w:pPr>
        <w:widowControl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0FE0" w:rsidRPr="00800FE0">
        <w:rPr>
          <w:rFonts w:ascii="Times New Roman" w:eastAsia="Calibri" w:hAnsi="Times New Roman" w:cs="Times New Roman"/>
          <w:sz w:val="24"/>
          <w:szCs w:val="24"/>
        </w:rPr>
        <w:t xml:space="preserve">сбалансированность — необходимость </w:t>
      </w:r>
      <w:proofErr w:type="gramStart"/>
      <w:r w:rsidR="00800FE0" w:rsidRPr="00800FE0">
        <w:rPr>
          <w:rFonts w:ascii="Times New Roman" w:eastAsia="Calibri" w:hAnsi="Times New Roman" w:cs="Times New Roman"/>
          <w:sz w:val="24"/>
          <w:szCs w:val="24"/>
        </w:rPr>
        <w:t>обеспечения баланса сохранения объектов культурного наследия</w:t>
      </w:r>
      <w:proofErr w:type="gramEnd"/>
      <w:r w:rsidR="00800FE0" w:rsidRPr="00800FE0">
        <w:rPr>
          <w:rFonts w:ascii="Times New Roman" w:eastAsia="Calibri" w:hAnsi="Times New Roman" w:cs="Times New Roman"/>
          <w:sz w:val="24"/>
          <w:szCs w:val="24"/>
        </w:rPr>
        <w:t xml:space="preserve"> в их исторической среде и хозяйственного развития территорий;</w:t>
      </w:r>
    </w:p>
    <w:p w:rsidR="00800FE0" w:rsidRPr="00800FE0" w:rsidRDefault="00EF775E" w:rsidP="00EF775E">
      <w:pPr>
        <w:widowControl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0FE0" w:rsidRPr="00800FE0">
        <w:rPr>
          <w:rFonts w:ascii="Times New Roman" w:eastAsia="Calibri" w:hAnsi="Times New Roman" w:cs="Times New Roman"/>
          <w:sz w:val="24"/>
          <w:szCs w:val="24"/>
        </w:rPr>
        <w:t xml:space="preserve">научная обоснованность и объективность - ограничение застройки территории в той мере, в какой это необходимо для обеспечения сохранности объектов культурного </w:t>
      </w:r>
      <w:r w:rsidR="00800FE0" w:rsidRPr="00800FE0">
        <w:rPr>
          <w:rFonts w:ascii="Times New Roman" w:eastAsia="Calibri" w:hAnsi="Times New Roman" w:cs="Times New Roman"/>
          <w:sz w:val="24"/>
          <w:szCs w:val="24"/>
        </w:rPr>
        <w:lastRenderedPageBreak/>
        <w:t>наследия в их исторической среде;</w:t>
      </w:r>
    </w:p>
    <w:p w:rsidR="00800FE0" w:rsidRPr="00800FE0" w:rsidRDefault="00EF775E" w:rsidP="00EF775E">
      <w:pPr>
        <w:widowControl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0FE0" w:rsidRPr="00800FE0">
        <w:rPr>
          <w:rFonts w:ascii="Times New Roman" w:eastAsia="Calibri" w:hAnsi="Times New Roman" w:cs="Times New Roman"/>
          <w:sz w:val="24"/>
          <w:szCs w:val="24"/>
        </w:rPr>
        <w:t>соразмерность — ограничения застройки территорий, соразмерные рискам причинения вреда объектам культурного наследия;</w:t>
      </w:r>
    </w:p>
    <w:p w:rsidR="00800FE0" w:rsidRPr="00800FE0" w:rsidRDefault="00EF775E" w:rsidP="00EF775E">
      <w:pPr>
        <w:widowControl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0FE0" w:rsidRPr="00800FE0">
        <w:rPr>
          <w:rFonts w:ascii="Times New Roman" w:eastAsia="Calibri" w:hAnsi="Times New Roman" w:cs="Times New Roman"/>
          <w:sz w:val="24"/>
          <w:szCs w:val="24"/>
        </w:rPr>
        <w:t>полнота и предсказуемость — наличие исчерпывающего перечня запретов и (или) ограничений градостроительной и хозяйственной деятельности;</w:t>
      </w:r>
    </w:p>
    <w:p w:rsidR="00800FE0" w:rsidRPr="00800FE0" w:rsidRDefault="00EF775E" w:rsidP="00EF775E">
      <w:pPr>
        <w:widowControl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0FE0" w:rsidRPr="00800FE0">
        <w:rPr>
          <w:rFonts w:ascii="Times New Roman" w:eastAsia="Calibri" w:hAnsi="Times New Roman" w:cs="Times New Roman"/>
          <w:sz w:val="24"/>
          <w:szCs w:val="24"/>
        </w:rPr>
        <w:t>определенность и реализуемость — недопустимость установления противоречивых, допускающих неоднозначное толкование и неисполнимых градостроительных регламентов.</w:t>
      </w:r>
    </w:p>
    <w:p w:rsidR="00800FE0" w:rsidRPr="00800FE0" w:rsidRDefault="00800FE0" w:rsidP="00800FE0">
      <w:pPr>
        <w:spacing w:after="0"/>
        <w:ind w:firstLine="709"/>
        <w:jc w:val="both"/>
        <w:rPr>
          <w:rFonts w:ascii="Times New Roman" w:eastAsia="Calibri" w:hAnsi="Times New Roman" w:cs="Times New Roman"/>
          <w:sz w:val="24"/>
          <w:szCs w:val="24"/>
        </w:rPr>
      </w:pPr>
      <w:bookmarkStart w:id="4" w:name="_GoBack"/>
      <w:bookmarkEnd w:id="4"/>
    </w:p>
    <w:p w:rsidR="00800FE0" w:rsidRPr="00800FE0" w:rsidRDefault="00800FE0" w:rsidP="00800FE0">
      <w:pPr>
        <w:tabs>
          <w:tab w:val="left" w:pos="1005"/>
        </w:tabs>
        <w:spacing w:after="0"/>
        <w:ind w:left="709"/>
        <w:jc w:val="both"/>
        <w:rPr>
          <w:rFonts w:ascii="Times New Roman" w:eastAsia="Calibri" w:hAnsi="Times New Roman" w:cs="Times New Roman"/>
          <w:sz w:val="24"/>
        </w:rPr>
      </w:pPr>
    </w:p>
    <w:p w:rsidR="00F30300" w:rsidRDefault="00F30300"/>
    <w:sectPr w:rsidR="00F30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86B5F"/>
    <w:multiLevelType w:val="hybridMultilevel"/>
    <w:tmpl w:val="E436AAF0"/>
    <w:lvl w:ilvl="0" w:tplc="04190011">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46525F3"/>
    <w:multiLevelType w:val="hybridMultilevel"/>
    <w:tmpl w:val="2AFEBED6"/>
    <w:styleLink w:val="36"/>
    <w:lvl w:ilvl="0" w:tplc="17F8F7F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nsid w:val="464B7642"/>
    <w:multiLevelType w:val="hybridMultilevel"/>
    <w:tmpl w:val="F9FCC404"/>
    <w:lvl w:ilvl="0" w:tplc="3BDCDCB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025"/>
    <w:rsid w:val="00800FE0"/>
    <w:rsid w:val="00A13025"/>
    <w:rsid w:val="00EF775E"/>
    <w:rsid w:val="00F30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36">
    <w:name w:val="Стиль36"/>
    <w:rsid w:val="00800FE0"/>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36">
    <w:name w:val="Стиль36"/>
    <w:rsid w:val="00800FE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50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BFF03502C968655310D95D92295ED62BCED81CB55883B9ABB351A55A8DFF88185DA74D7E3DC99D24E79E7CA174E1BF144CADD6B67u1e9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4854</Words>
  <Characters>27668</Characters>
  <Application>Microsoft Office Word</Application>
  <DocSecurity>0</DocSecurity>
  <Lines>230</Lines>
  <Paragraphs>64</Paragraphs>
  <ScaleCrop>false</ScaleCrop>
  <Company/>
  <LinksUpToDate>false</LinksUpToDate>
  <CharactersWithSpaces>32458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Степанова Наталья</dc:creator>
  <cp:keywords/>
  <dc:description/>
  <cp:lastModifiedBy>Степанова Наталья</cp:lastModifiedBy>
  <cp:revision>5</cp:revision>
  <dcterms:created xsi:type="dcterms:W3CDTF">2025-09-18T06:20:00Z</dcterms:created>
  <dcterms:modified xsi:type="dcterms:W3CDTF">2025-09-18T06:29:00Z</dcterms:modified>
</cp:coreProperties>
</file>